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43EF6" w:rsidRDefault="00000000">
      <w:pPr>
        <w:pStyle w:val="Bodytext20"/>
        <w:shd w:val="clear" w:color="auto" w:fill="auto"/>
      </w:pPr>
      <w:r>
        <w:t>SPECYFIKACJA TECHNICZNA WYKONANIA I ODBIORU ROBÓT</w:t>
      </w:r>
    </w:p>
    <w:p w:rsidR="00A43EF6" w:rsidRDefault="00000000">
      <w:pPr>
        <w:pStyle w:val="Heading10"/>
        <w:keepNext/>
        <w:keepLines/>
        <w:shd w:val="clear" w:color="auto" w:fill="auto"/>
      </w:pPr>
      <w:bookmarkStart w:id="0" w:name="bookmark0"/>
      <w:r>
        <w:t>S-00.01.02</w:t>
      </w:r>
      <w:bookmarkEnd w:id="0"/>
    </w:p>
    <w:p w:rsidR="00A43EF6" w:rsidRDefault="00000000">
      <w:pPr>
        <w:pStyle w:val="Heading20"/>
        <w:keepNext/>
        <w:keepLines/>
        <w:shd w:val="clear" w:color="auto" w:fill="auto"/>
      </w:pPr>
      <w:bookmarkStart w:id="1" w:name="bookmark1"/>
      <w:r>
        <w:t>INSTALACJA KANALIZACYJNA</w:t>
      </w:r>
      <w:bookmarkEnd w:id="1"/>
    </w:p>
    <w:p w:rsidR="00A43EF6" w:rsidRDefault="00000000">
      <w:pPr>
        <w:pStyle w:val="Heading30"/>
        <w:keepNext/>
        <w:keepLines/>
        <w:numPr>
          <w:ilvl w:val="0"/>
          <w:numId w:val="1"/>
        </w:numPr>
        <w:shd w:val="clear" w:color="auto" w:fill="auto"/>
        <w:tabs>
          <w:tab w:val="left" w:pos="550"/>
        </w:tabs>
        <w:spacing w:after="200" w:line="262" w:lineRule="auto"/>
      </w:pPr>
      <w:bookmarkStart w:id="2" w:name="bookmark2"/>
      <w:r>
        <w:t>WSTĘP</w:t>
      </w:r>
      <w:bookmarkEnd w:id="2"/>
    </w:p>
    <w:p w:rsidR="00A43EF6" w:rsidRDefault="00000000">
      <w:pPr>
        <w:pStyle w:val="Heading30"/>
        <w:keepNext/>
        <w:keepLines/>
        <w:numPr>
          <w:ilvl w:val="1"/>
          <w:numId w:val="1"/>
        </w:numPr>
        <w:shd w:val="clear" w:color="auto" w:fill="auto"/>
        <w:tabs>
          <w:tab w:val="left" w:pos="550"/>
        </w:tabs>
        <w:spacing w:after="60" w:line="262" w:lineRule="auto"/>
      </w:pPr>
      <w:bookmarkStart w:id="3" w:name="bookmark3"/>
      <w:r>
        <w:t>PRZEDMIOT ST</w:t>
      </w:r>
      <w:bookmarkEnd w:id="3"/>
    </w:p>
    <w:p w:rsidR="006225A5" w:rsidRPr="006225A5" w:rsidRDefault="00000000" w:rsidP="006225A5">
      <w:pPr>
        <w:autoSpaceDE w:val="0"/>
        <w:autoSpaceDN w:val="0"/>
        <w:adjustRightInd w:val="0"/>
        <w:rPr>
          <w:rFonts w:ascii="Arial Narrow" w:hAnsi="Arial Narrow" w:cs="CIDFont+F2"/>
          <w:b/>
          <w:bCs/>
          <w:sz w:val="22"/>
          <w:szCs w:val="22"/>
        </w:rPr>
      </w:pPr>
      <w:r>
        <w:rPr>
          <w:sz w:val="20"/>
          <w:szCs w:val="20"/>
        </w:rPr>
        <w:t xml:space="preserve">W niniejszym rozdziale omówiono ogólne wymagania dotyczą ce wykonania i odbioru robót budowlanych związanych z wykonaniem instalacji kanalizacyjnej sanitarnej </w:t>
      </w:r>
      <w:r w:rsidRPr="006225A5">
        <w:rPr>
          <w:rFonts w:ascii="Arial Narrow" w:hAnsi="Arial Narrow"/>
          <w:sz w:val="22"/>
          <w:szCs w:val="22"/>
        </w:rPr>
        <w:t>dla zadania pn</w:t>
      </w:r>
      <w:r w:rsidRPr="006225A5">
        <w:rPr>
          <w:rFonts w:ascii="Arial Narrow" w:hAnsi="Arial Narrow"/>
          <w:b/>
          <w:bCs/>
          <w:sz w:val="22"/>
          <w:szCs w:val="22"/>
        </w:rPr>
        <w:t xml:space="preserve">. </w:t>
      </w:r>
      <w:r w:rsidR="006225A5" w:rsidRPr="006225A5">
        <w:rPr>
          <w:rFonts w:ascii="Arial Narrow" w:hAnsi="Arial Narrow" w:cs="CIDFont+F2"/>
          <w:b/>
          <w:bCs/>
          <w:sz w:val="22"/>
          <w:szCs w:val="22"/>
        </w:rPr>
        <w:t>REMONT ŁAZIENEK  W BUDYNKU SZKOŁY</w:t>
      </w:r>
      <w:r w:rsidR="006225A5">
        <w:rPr>
          <w:rFonts w:ascii="Arial Narrow" w:hAnsi="Arial Narrow" w:cs="CIDFont+F2"/>
          <w:b/>
          <w:bCs/>
          <w:sz w:val="22"/>
          <w:szCs w:val="22"/>
        </w:rPr>
        <w:t xml:space="preserve"> </w:t>
      </w:r>
      <w:r w:rsidR="006225A5" w:rsidRPr="006225A5">
        <w:rPr>
          <w:rFonts w:ascii="Arial Narrow" w:hAnsi="Arial Narrow" w:cs="CIDFont+F2"/>
          <w:b/>
          <w:bCs/>
          <w:sz w:val="22"/>
          <w:szCs w:val="22"/>
        </w:rPr>
        <w:t>ZESPOŁU SZKÓŁ ZAWODOWYCH IM. S. PETOFI</w:t>
      </w:r>
      <w:r w:rsidR="006225A5">
        <w:rPr>
          <w:rFonts w:ascii="Arial Narrow" w:hAnsi="Arial Narrow" w:cs="CIDFont+F2"/>
          <w:b/>
          <w:bCs/>
          <w:sz w:val="22"/>
          <w:szCs w:val="22"/>
        </w:rPr>
        <w:t xml:space="preserve"> W OSTRÓDZIE </w:t>
      </w:r>
    </w:p>
    <w:p w:rsidR="00A43EF6" w:rsidRDefault="00000000">
      <w:pPr>
        <w:pStyle w:val="Tablecaption0"/>
        <w:shd w:val="clear" w:color="auto" w:fill="auto"/>
      </w:pPr>
      <w:r>
        <w:t>Klasyfikacja wg Wspólnego Słownika Zamówień (CPV)</w:t>
      </w:r>
    </w:p>
    <w:tbl>
      <w:tblPr>
        <w:tblOverlap w:val="never"/>
        <w:tblW w:w="0" w:type="auto"/>
        <w:tblLayout w:type="fixed"/>
        <w:tblCellMar>
          <w:left w:w="10" w:type="dxa"/>
          <w:right w:w="10" w:type="dxa"/>
        </w:tblCellMar>
        <w:tblLook w:val="04A0" w:firstRow="1" w:lastRow="0" w:firstColumn="1" w:lastColumn="0" w:noHBand="0" w:noVBand="1"/>
      </w:tblPr>
      <w:tblGrid>
        <w:gridCol w:w="1464"/>
        <w:gridCol w:w="1464"/>
        <w:gridCol w:w="1464"/>
        <w:gridCol w:w="4546"/>
      </w:tblGrid>
      <w:tr w:rsidR="00A43EF6">
        <w:trPr>
          <w:trHeight w:hRule="exact" w:val="350"/>
        </w:trPr>
        <w:tc>
          <w:tcPr>
            <w:tcW w:w="1464" w:type="dxa"/>
            <w:tcBorders>
              <w:top w:val="single" w:sz="4" w:space="0" w:color="auto"/>
              <w:left w:val="single" w:sz="4" w:space="0" w:color="auto"/>
            </w:tcBorders>
            <w:shd w:val="clear" w:color="auto" w:fill="FFFFFF"/>
            <w:vAlign w:val="bottom"/>
          </w:tcPr>
          <w:p w:rsidR="00A43EF6" w:rsidRDefault="00000000">
            <w:pPr>
              <w:pStyle w:val="Other0"/>
              <w:shd w:val="clear" w:color="auto" w:fill="auto"/>
              <w:jc w:val="center"/>
            </w:pPr>
            <w:r>
              <w:rPr>
                <w:i/>
                <w:iCs/>
              </w:rPr>
              <w:t>Grupa</w:t>
            </w:r>
          </w:p>
        </w:tc>
        <w:tc>
          <w:tcPr>
            <w:tcW w:w="1464" w:type="dxa"/>
            <w:tcBorders>
              <w:top w:val="single" w:sz="4" w:space="0" w:color="auto"/>
              <w:left w:val="single" w:sz="4" w:space="0" w:color="auto"/>
            </w:tcBorders>
            <w:shd w:val="clear" w:color="auto" w:fill="FFFFFF"/>
            <w:vAlign w:val="bottom"/>
          </w:tcPr>
          <w:p w:rsidR="00A43EF6" w:rsidRDefault="00000000">
            <w:pPr>
              <w:pStyle w:val="Other0"/>
              <w:shd w:val="clear" w:color="auto" w:fill="auto"/>
              <w:jc w:val="center"/>
            </w:pPr>
            <w:r>
              <w:rPr>
                <w:i/>
                <w:iCs/>
              </w:rPr>
              <w:t>Klasa</w:t>
            </w:r>
          </w:p>
        </w:tc>
        <w:tc>
          <w:tcPr>
            <w:tcW w:w="1464" w:type="dxa"/>
            <w:tcBorders>
              <w:top w:val="single" w:sz="4" w:space="0" w:color="auto"/>
              <w:left w:val="single" w:sz="4" w:space="0" w:color="auto"/>
            </w:tcBorders>
            <w:shd w:val="clear" w:color="auto" w:fill="FFFFFF"/>
            <w:vAlign w:val="bottom"/>
          </w:tcPr>
          <w:p w:rsidR="00A43EF6" w:rsidRDefault="00000000">
            <w:pPr>
              <w:pStyle w:val="Other0"/>
              <w:shd w:val="clear" w:color="auto" w:fill="auto"/>
              <w:jc w:val="center"/>
            </w:pPr>
            <w:r>
              <w:rPr>
                <w:i/>
                <w:iCs/>
              </w:rPr>
              <w:t>Kategoria</w:t>
            </w:r>
          </w:p>
        </w:tc>
        <w:tc>
          <w:tcPr>
            <w:tcW w:w="4546" w:type="dxa"/>
            <w:tcBorders>
              <w:top w:val="single" w:sz="4" w:space="0" w:color="auto"/>
              <w:left w:val="single" w:sz="4" w:space="0" w:color="auto"/>
              <w:right w:val="single" w:sz="4" w:space="0" w:color="auto"/>
            </w:tcBorders>
            <w:shd w:val="clear" w:color="auto" w:fill="FFFFFF"/>
            <w:vAlign w:val="bottom"/>
          </w:tcPr>
          <w:p w:rsidR="00A43EF6" w:rsidRDefault="00000000">
            <w:pPr>
              <w:pStyle w:val="Other0"/>
              <w:shd w:val="clear" w:color="auto" w:fill="auto"/>
              <w:jc w:val="center"/>
            </w:pPr>
            <w:r>
              <w:rPr>
                <w:i/>
                <w:iCs/>
              </w:rPr>
              <w:t>Opis</w:t>
            </w:r>
          </w:p>
        </w:tc>
      </w:tr>
      <w:tr w:rsidR="00A43EF6">
        <w:trPr>
          <w:trHeight w:hRule="exact" w:val="341"/>
        </w:trPr>
        <w:tc>
          <w:tcPr>
            <w:tcW w:w="1464" w:type="dxa"/>
            <w:tcBorders>
              <w:top w:val="single" w:sz="4" w:space="0" w:color="auto"/>
              <w:left w:val="single" w:sz="4" w:space="0" w:color="auto"/>
            </w:tcBorders>
            <w:shd w:val="clear" w:color="auto" w:fill="FFFFFF"/>
            <w:vAlign w:val="bottom"/>
          </w:tcPr>
          <w:p w:rsidR="00A43EF6" w:rsidRDefault="00000000">
            <w:pPr>
              <w:pStyle w:val="Other0"/>
              <w:shd w:val="clear" w:color="auto" w:fill="auto"/>
            </w:pPr>
            <w:r>
              <w:t>45300000-0</w:t>
            </w:r>
          </w:p>
        </w:tc>
        <w:tc>
          <w:tcPr>
            <w:tcW w:w="1464" w:type="dxa"/>
            <w:tcBorders>
              <w:top w:val="single" w:sz="4" w:space="0" w:color="auto"/>
              <w:left w:val="single" w:sz="4" w:space="0" w:color="auto"/>
            </w:tcBorders>
            <w:shd w:val="clear" w:color="auto" w:fill="FFFFFF"/>
          </w:tcPr>
          <w:p w:rsidR="00A43EF6" w:rsidRDefault="00A43EF6">
            <w:pPr>
              <w:rPr>
                <w:sz w:val="10"/>
                <w:szCs w:val="10"/>
              </w:rPr>
            </w:pPr>
          </w:p>
        </w:tc>
        <w:tc>
          <w:tcPr>
            <w:tcW w:w="1464" w:type="dxa"/>
            <w:tcBorders>
              <w:top w:val="single" w:sz="4" w:space="0" w:color="auto"/>
              <w:left w:val="single" w:sz="4" w:space="0" w:color="auto"/>
            </w:tcBorders>
            <w:shd w:val="clear" w:color="auto" w:fill="FFFFFF"/>
          </w:tcPr>
          <w:p w:rsidR="00A43EF6" w:rsidRDefault="00A43EF6">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rsidR="00A43EF6" w:rsidRDefault="00000000">
            <w:pPr>
              <w:pStyle w:val="Other0"/>
              <w:shd w:val="clear" w:color="auto" w:fill="auto"/>
            </w:pPr>
            <w:r>
              <w:t>Roboty w zakresie instalacji budowlanych</w:t>
            </w:r>
          </w:p>
        </w:tc>
      </w:tr>
      <w:tr w:rsidR="00A43EF6">
        <w:trPr>
          <w:trHeight w:hRule="exact" w:val="341"/>
        </w:trPr>
        <w:tc>
          <w:tcPr>
            <w:tcW w:w="1464" w:type="dxa"/>
            <w:tcBorders>
              <w:top w:val="single" w:sz="4" w:space="0" w:color="auto"/>
              <w:left w:val="single" w:sz="4" w:space="0" w:color="auto"/>
            </w:tcBorders>
            <w:shd w:val="clear" w:color="auto" w:fill="FFFFFF"/>
          </w:tcPr>
          <w:p w:rsidR="00A43EF6" w:rsidRDefault="00A43EF6">
            <w:pPr>
              <w:rPr>
                <w:sz w:val="10"/>
                <w:szCs w:val="10"/>
              </w:rPr>
            </w:pPr>
          </w:p>
        </w:tc>
        <w:tc>
          <w:tcPr>
            <w:tcW w:w="1464" w:type="dxa"/>
            <w:tcBorders>
              <w:top w:val="single" w:sz="4" w:space="0" w:color="auto"/>
              <w:left w:val="single" w:sz="4" w:space="0" w:color="auto"/>
            </w:tcBorders>
            <w:shd w:val="clear" w:color="auto" w:fill="FFFFFF"/>
            <w:vAlign w:val="bottom"/>
          </w:tcPr>
          <w:p w:rsidR="00A43EF6" w:rsidRDefault="00000000">
            <w:pPr>
              <w:pStyle w:val="Other0"/>
              <w:shd w:val="clear" w:color="auto" w:fill="auto"/>
            </w:pPr>
            <w:r>
              <w:t>45330000-9</w:t>
            </w:r>
          </w:p>
        </w:tc>
        <w:tc>
          <w:tcPr>
            <w:tcW w:w="1464" w:type="dxa"/>
            <w:tcBorders>
              <w:top w:val="single" w:sz="4" w:space="0" w:color="auto"/>
              <w:left w:val="single" w:sz="4" w:space="0" w:color="auto"/>
            </w:tcBorders>
            <w:shd w:val="clear" w:color="auto" w:fill="FFFFFF"/>
          </w:tcPr>
          <w:p w:rsidR="00A43EF6" w:rsidRDefault="00A43EF6">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rsidR="00A43EF6" w:rsidRDefault="00000000">
            <w:pPr>
              <w:pStyle w:val="Other0"/>
              <w:shd w:val="clear" w:color="auto" w:fill="auto"/>
            </w:pPr>
            <w:r>
              <w:t>Hydraulika i roboty sanitarne</w:t>
            </w:r>
          </w:p>
        </w:tc>
      </w:tr>
      <w:tr w:rsidR="00A43EF6">
        <w:trPr>
          <w:trHeight w:hRule="exact" w:val="341"/>
        </w:trPr>
        <w:tc>
          <w:tcPr>
            <w:tcW w:w="1464" w:type="dxa"/>
            <w:tcBorders>
              <w:top w:val="single" w:sz="4" w:space="0" w:color="auto"/>
              <w:left w:val="single" w:sz="4" w:space="0" w:color="auto"/>
              <w:bottom w:val="single" w:sz="4" w:space="0" w:color="auto"/>
            </w:tcBorders>
            <w:shd w:val="clear" w:color="auto" w:fill="FFFFFF"/>
          </w:tcPr>
          <w:p w:rsidR="00A43EF6" w:rsidRDefault="00A43EF6">
            <w:pPr>
              <w:rPr>
                <w:sz w:val="10"/>
                <w:szCs w:val="10"/>
              </w:rPr>
            </w:pPr>
          </w:p>
        </w:tc>
        <w:tc>
          <w:tcPr>
            <w:tcW w:w="1464" w:type="dxa"/>
            <w:tcBorders>
              <w:top w:val="single" w:sz="4" w:space="0" w:color="auto"/>
              <w:left w:val="single" w:sz="4" w:space="0" w:color="auto"/>
              <w:bottom w:val="single" w:sz="4" w:space="0" w:color="auto"/>
            </w:tcBorders>
            <w:shd w:val="clear" w:color="auto" w:fill="FFFFFF"/>
          </w:tcPr>
          <w:p w:rsidR="00A43EF6" w:rsidRDefault="00A43EF6">
            <w:pPr>
              <w:rPr>
                <w:sz w:val="10"/>
                <w:szCs w:val="10"/>
              </w:rPr>
            </w:pPr>
          </w:p>
        </w:tc>
        <w:tc>
          <w:tcPr>
            <w:tcW w:w="1464" w:type="dxa"/>
            <w:tcBorders>
              <w:top w:val="single" w:sz="4" w:space="0" w:color="auto"/>
              <w:left w:val="single" w:sz="4" w:space="0" w:color="auto"/>
              <w:bottom w:val="single" w:sz="4" w:space="0" w:color="auto"/>
            </w:tcBorders>
            <w:shd w:val="clear" w:color="auto" w:fill="FFFFFF"/>
            <w:vAlign w:val="bottom"/>
          </w:tcPr>
          <w:p w:rsidR="00A43EF6" w:rsidRDefault="00000000">
            <w:pPr>
              <w:pStyle w:val="Other0"/>
              <w:shd w:val="clear" w:color="auto" w:fill="auto"/>
            </w:pPr>
            <w:r>
              <w:t>45332400-7</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rsidR="00A43EF6" w:rsidRDefault="00000000">
            <w:pPr>
              <w:pStyle w:val="Other0"/>
              <w:shd w:val="clear" w:color="auto" w:fill="auto"/>
            </w:pPr>
            <w:r>
              <w:t>Roboty instalacyjne w zakresie sprzętu sanitarnego</w:t>
            </w:r>
          </w:p>
        </w:tc>
      </w:tr>
    </w:tbl>
    <w:p w:rsidR="00A43EF6" w:rsidRDefault="00A43EF6">
      <w:pPr>
        <w:spacing w:after="446" w:line="14" w:lineRule="exact"/>
      </w:pPr>
    </w:p>
    <w:p w:rsidR="00A43EF6" w:rsidRDefault="00000000">
      <w:pPr>
        <w:pStyle w:val="Heading30"/>
        <w:keepNext/>
        <w:keepLines/>
        <w:numPr>
          <w:ilvl w:val="1"/>
          <w:numId w:val="1"/>
        </w:numPr>
        <w:shd w:val="clear" w:color="auto" w:fill="auto"/>
        <w:tabs>
          <w:tab w:val="left" w:pos="550"/>
        </w:tabs>
        <w:spacing w:after="60"/>
      </w:pPr>
      <w:bookmarkStart w:id="4" w:name="bookmark4"/>
      <w:r>
        <w:t>ZAKRES STOSOWANIA ST</w:t>
      </w:r>
      <w:bookmarkEnd w:id="4"/>
    </w:p>
    <w:p w:rsidR="00A43EF6" w:rsidRDefault="00000000">
      <w:pPr>
        <w:pStyle w:val="Tekstpodstawowy"/>
        <w:shd w:val="clear" w:color="auto" w:fill="auto"/>
        <w:tabs>
          <w:tab w:val="left" w:pos="4694"/>
        </w:tabs>
        <w:jc w:val="both"/>
      </w:pPr>
      <w:r>
        <w:t>Specyfikacja techniczna jest dokumentem będącym</w:t>
      </w:r>
      <w:r>
        <w:tab/>
        <w:t>podstawą do udzielenia zamówienia i zawarcia umowy</w:t>
      </w:r>
    </w:p>
    <w:p w:rsidR="00A43EF6" w:rsidRDefault="00000000">
      <w:pPr>
        <w:pStyle w:val="Tekstpodstawowy"/>
        <w:shd w:val="clear" w:color="auto" w:fill="auto"/>
        <w:spacing w:after="220"/>
        <w:jc w:val="both"/>
      </w:pPr>
      <w:r>
        <w:t>na wykonanie robót zawartych w pkt 1.1.</w:t>
      </w:r>
    </w:p>
    <w:p w:rsidR="00A43EF6" w:rsidRDefault="00000000">
      <w:pPr>
        <w:pStyle w:val="Heading30"/>
        <w:keepNext/>
        <w:keepLines/>
        <w:numPr>
          <w:ilvl w:val="1"/>
          <w:numId w:val="1"/>
        </w:numPr>
        <w:shd w:val="clear" w:color="auto" w:fill="auto"/>
        <w:tabs>
          <w:tab w:val="left" w:pos="550"/>
        </w:tabs>
        <w:spacing w:after="60"/>
      </w:pPr>
      <w:bookmarkStart w:id="5" w:name="bookmark5"/>
      <w:r>
        <w:t>ZAKRES ROBÓT OBJĘTYCH ST</w:t>
      </w:r>
      <w:bookmarkEnd w:id="5"/>
    </w:p>
    <w:p w:rsidR="00A43EF6" w:rsidRDefault="00000000">
      <w:pPr>
        <w:pStyle w:val="Tekstpodstawowy"/>
        <w:shd w:val="clear" w:color="auto" w:fill="auto"/>
        <w:spacing w:after="220"/>
        <w:jc w:val="both"/>
      </w:pPr>
      <w:r>
        <w:t>Ustalenia zawarte w niniejszej specyfikacji obejmują wszystkie czynności konieczne do wykonania instalacji przy użyciu materiałów odpowiadających wymaganiom norm, certyfikatów lub aprobat technicznych. Zakres robót objętych niniejszą ST obejmuje wykonanie instalacji kanalizacyjnej.</w:t>
      </w:r>
    </w:p>
    <w:p w:rsidR="00A43EF6" w:rsidRDefault="00000000">
      <w:pPr>
        <w:pStyle w:val="Heading30"/>
        <w:keepNext/>
        <w:keepLines/>
        <w:numPr>
          <w:ilvl w:val="1"/>
          <w:numId w:val="1"/>
        </w:numPr>
        <w:shd w:val="clear" w:color="auto" w:fill="auto"/>
        <w:tabs>
          <w:tab w:val="left" w:pos="550"/>
        </w:tabs>
        <w:spacing w:after="60"/>
      </w:pPr>
      <w:bookmarkStart w:id="6" w:name="bookmark6"/>
      <w:r>
        <w:t>OKREŚLENIA PODSTAWOWE</w:t>
      </w:r>
      <w:bookmarkEnd w:id="6"/>
    </w:p>
    <w:p w:rsidR="00A43EF6" w:rsidRDefault="00000000">
      <w:pPr>
        <w:pStyle w:val="Tekstpodstawowy"/>
        <w:shd w:val="clear" w:color="auto" w:fill="auto"/>
        <w:spacing w:after="220"/>
        <w:jc w:val="both"/>
      </w:pPr>
      <w:r>
        <w:t>Użyte w niniejszej ST są zgodne ustawą Prawo budowlane, rozporządzeniami wykonawczymi do tej ustawy, nomenklaturą Polskich Norm i aprobat technicznych.</w:t>
      </w:r>
    </w:p>
    <w:p w:rsidR="00A43EF6" w:rsidRDefault="00000000">
      <w:pPr>
        <w:pStyle w:val="Heading30"/>
        <w:keepNext/>
        <w:keepLines/>
        <w:numPr>
          <w:ilvl w:val="1"/>
          <w:numId w:val="1"/>
        </w:numPr>
        <w:shd w:val="clear" w:color="auto" w:fill="auto"/>
        <w:tabs>
          <w:tab w:val="left" w:pos="550"/>
        </w:tabs>
        <w:spacing w:after="220"/>
      </w:pPr>
      <w:bookmarkStart w:id="7" w:name="bookmark7"/>
      <w:r>
        <w:lastRenderedPageBreak/>
        <w:t>OGÓLNE WYMAGANIA DOTYCZĄCE ROBÓT</w:t>
      </w:r>
      <w:bookmarkEnd w:id="7"/>
    </w:p>
    <w:p w:rsidR="00A43EF6" w:rsidRDefault="00000000">
      <w:pPr>
        <w:pStyle w:val="Tekstpodstawowy"/>
        <w:shd w:val="clear" w:color="auto" w:fill="auto"/>
        <w:jc w:val="both"/>
      </w:pPr>
      <w:r>
        <w:t>Wykonawca jest odpowiedzialny za realizację robót zgodnie z dokumentacją , specyfikacją techniczną, poleceniami nadzoru autorskiego i inwestorskiego oraz zgodnie z art. 5, 22, 23 i 28 ustawy Prawo budowlane, „Warunkami technicznymi wykonania i odbioru robót budowlano-montażowych. Tom II Instalacje sanitarne i przemysłowe”.</w:t>
      </w:r>
    </w:p>
    <w:p w:rsidR="00A43EF6" w:rsidRDefault="00000000">
      <w:pPr>
        <w:pStyle w:val="Tekstpodstawowy"/>
        <w:shd w:val="clear" w:color="auto" w:fill="auto"/>
        <w:jc w:val="both"/>
      </w:pPr>
      <w:r>
        <w:t>Odstępstwa od projektu mogą dotyczyć jedynie dostosowania instalacji do wprowadzonych zmian konstrukcyjno-</w:t>
      </w:r>
    </w:p>
    <w:p w:rsidR="00A43EF6" w:rsidRDefault="00000000">
      <w:pPr>
        <w:pStyle w:val="Tekstpodstawowy"/>
        <w:shd w:val="clear" w:color="auto" w:fill="auto"/>
        <w:jc w:val="both"/>
      </w:pPr>
      <w:r>
        <w:t>budowlanych, lub zastąpienia zaprojektowanych materiałów - w przypadku niemożliwości ich uzyskania - przez inne materiały lub elementy o co najmniej nie gorszych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rsidR="00A43EF6" w:rsidRDefault="00000000">
      <w:pPr>
        <w:pStyle w:val="Tekstpodstawowy"/>
        <w:shd w:val="clear" w:color="auto" w:fill="auto"/>
        <w:jc w:val="both"/>
      </w:pPr>
      <w:r>
        <w:t>Roboty montażowe należy realizować zgodnie z „Warunkami technicznymi wykonania i odbioru robót budowlano- montażowych. Tom II Instalacje sanitarne i przemysłowe”, Polskimi Normami, oraz innymi przepisami dotyczącymi przedmiotowej instalacji.</w:t>
      </w:r>
    </w:p>
    <w:p w:rsidR="00A43EF6" w:rsidRDefault="00000000">
      <w:pPr>
        <w:pStyle w:val="Tekstpodstawowy"/>
        <w:shd w:val="clear" w:color="auto" w:fill="auto"/>
        <w:spacing w:after="220"/>
        <w:jc w:val="both"/>
      </w:pPr>
      <w:r>
        <w:t>Wykonawca nie może wykorzystywać błędów w Dokumentacji Projektowej lub ich pomijać. O ich wykryciu powinien natychmiast powiadomić Inspektora, który w porozumieniu z projektantem dokona odpowiednich zmian lub poprawek. Dane określone w Dokumentacji Projektowej i w ST uważane są za wartości docelowe, od których dopuszczalne są odchylenia w ramach określonego przedziału tolerancji. Cechy materiałów muszą być jednorodne i wykazywać zgodność z określonymi wymogami, a rozrzuty tych cech nie mogą przekraczać dopuszczalnego przedziału tolerancji. W przypadku, gdy roboty lub materiały nie będą w pełni zgodne z Dokumentacją Projektową lub ST i wpłynie to na zmianę parametrów wykonanych elementów budowli, to takie materiały winny być niezwłocznie zastąpione innymi, a roboty wykonane od nowa na koszt Wykonawcy.</w:t>
      </w:r>
    </w:p>
    <w:p w:rsidR="00A43EF6" w:rsidRDefault="00000000">
      <w:pPr>
        <w:pStyle w:val="Heading30"/>
        <w:keepNext/>
        <w:keepLines/>
        <w:numPr>
          <w:ilvl w:val="0"/>
          <w:numId w:val="1"/>
        </w:numPr>
        <w:shd w:val="clear" w:color="auto" w:fill="auto"/>
        <w:tabs>
          <w:tab w:val="left" w:pos="416"/>
        </w:tabs>
        <w:spacing w:after="220"/>
      </w:pPr>
      <w:bookmarkStart w:id="8" w:name="bookmark8"/>
      <w:r>
        <w:t>MATERIAŁY I WYROBY GOTOWE</w:t>
      </w:r>
      <w:bookmarkEnd w:id="8"/>
    </w:p>
    <w:p w:rsidR="00A43EF6" w:rsidRDefault="00000000">
      <w:pPr>
        <w:pStyle w:val="Heading30"/>
        <w:keepNext/>
        <w:keepLines/>
        <w:numPr>
          <w:ilvl w:val="1"/>
          <w:numId w:val="1"/>
        </w:numPr>
        <w:shd w:val="clear" w:color="auto" w:fill="auto"/>
        <w:tabs>
          <w:tab w:val="left" w:pos="442"/>
        </w:tabs>
        <w:spacing w:after="220"/>
      </w:pPr>
      <w:bookmarkStart w:id="9" w:name="bookmark9"/>
      <w:r>
        <w:t>OGÓLNE WYMAGANIA DOTYCZĄCE MATERIAŁÓW</w:t>
      </w:r>
      <w:bookmarkEnd w:id="9"/>
    </w:p>
    <w:p w:rsidR="00A43EF6" w:rsidRDefault="00000000">
      <w:pPr>
        <w:pStyle w:val="Tekstpodstawowy"/>
        <w:shd w:val="clear" w:color="auto" w:fill="auto"/>
        <w:jc w:val="both"/>
      </w:pPr>
      <w:r>
        <w:t>Ogólne wymagania dotyczące materiałów, ich pozyskiwania i składowania podano w części „Wymagania ogólne” pkt 2 specyfikacji technicznej. Materiały do budowy instalacji kanalizacyjnej powinny być zgodne z odpowiednimi normami lub posiadać świadectwo dopuszczenia do powszechnego stosowania w budownictwie.</w:t>
      </w:r>
    </w:p>
    <w:p w:rsidR="00A43EF6" w:rsidRDefault="00000000">
      <w:pPr>
        <w:pStyle w:val="Tekstpodstawowy"/>
        <w:shd w:val="clear" w:color="auto" w:fill="auto"/>
        <w:jc w:val="both"/>
      </w:pPr>
      <w:r>
        <w:t>Można dopuścić do użycia tylko te materiały, które posiadają:</w:t>
      </w:r>
    </w:p>
    <w:p w:rsidR="00A43EF6" w:rsidRDefault="00000000">
      <w:pPr>
        <w:pStyle w:val="Tekstpodstawowy"/>
        <w:shd w:val="clear" w:color="auto" w:fill="auto"/>
        <w:tabs>
          <w:tab w:val="left" w:pos="355"/>
        </w:tabs>
        <w:jc w:val="both"/>
      </w:pPr>
      <w:r>
        <w:t>-</w:t>
      </w:r>
      <w:r>
        <w:tab/>
        <w:t>certyfikat na znak bezpieczeństwa wykazujący, że zapewniono zgodność z kryteriami technicznymi określonymi</w:t>
      </w:r>
    </w:p>
    <w:p w:rsidR="00A43EF6" w:rsidRDefault="00000000">
      <w:pPr>
        <w:pStyle w:val="Tekstpodstawowy"/>
        <w:shd w:val="clear" w:color="auto" w:fill="auto"/>
        <w:ind w:left="380"/>
      </w:pPr>
      <w:r>
        <w:t>na podstawie Polskich Norm, aprobat technicznych oraz właściwych przepisów i dokumentów technicznych,</w:t>
      </w:r>
    </w:p>
    <w:p w:rsidR="00A43EF6" w:rsidRDefault="00000000">
      <w:pPr>
        <w:pStyle w:val="Tekstpodstawowy"/>
        <w:shd w:val="clear" w:color="auto" w:fill="auto"/>
        <w:ind w:left="380" w:hanging="380"/>
        <w:jc w:val="both"/>
      </w:pPr>
      <w:r>
        <w:t>- deklarację zgodności lub certyfikat zgodności z: Polsk ą Norm ą , aprobatą techniczną , w przypadku wyrobów, dla których nie ustanowiono Polskiej Normy, jeżeli nie są objęte certyfikacją określoną w pkt 1 i które spełniają wymogi ST.</w:t>
      </w:r>
    </w:p>
    <w:p w:rsidR="00A43EF6" w:rsidRDefault="00000000">
      <w:pPr>
        <w:pStyle w:val="Tekstpodstawowy"/>
        <w:shd w:val="clear" w:color="auto" w:fill="auto"/>
        <w:spacing w:after="440"/>
        <w:jc w:val="both"/>
      </w:pPr>
      <w:r>
        <w:t>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Inspektorowi Nadzoru. Jakiekolwiek materiały, które nie spełniają tych wymagań będą odrzucone.</w:t>
      </w:r>
    </w:p>
    <w:p w:rsidR="00A43EF6" w:rsidRDefault="00000000">
      <w:pPr>
        <w:pStyle w:val="Heading30"/>
        <w:keepNext/>
        <w:keepLines/>
        <w:numPr>
          <w:ilvl w:val="1"/>
          <w:numId w:val="1"/>
        </w:numPr>
        <w:shd w:val="clear" w:color="auto" w:fill="auto"/>
        <w:tabs>
          <w:tab w:val="left" w:pos="442"/>
        </w:tabs>
        <w:spacing w:after="220" w:line="252" w:lineRule="auto"/>
      </w:pPr>
      <w:bookmarkStart w:id="10" w:name="bookmark10"/>
      <w:r>
        <w:t>MATERIAŁY DOTYCZĄCE INSTALACJI KANALIZACJI SANITARNEJ</w:t>
      </w:r>
      <w:bookmarkEnd w:id="10"/>
    </w:p>
    <w:p w:rsidR="00A43EF6" w:rsidRDefault="00000000">
      <w:pPr>
        <w:pStyle w:val="Tekstpodstawowy"/>
        <w:shd w:val="clear" w:color="auto" w:fill="auto"/>
        <w:spacing w:line="252" w:lineRule="auto"/>
        <w:jc w:val="both"/>
      </w:pPr>
      <w:r>
        <w:t>W czasie wykonywania robót określonych niniejszą ST wykorzystywać materiały określone w dokumentacji projektowej lub ich zamienniki, których jakość będzie porównywalna lub wyższa. W celu wykonania robót określonych niniejszą ST należy użyć następujących materiałów:</w:t>
      </w:r>
    </w:p>
    <w:p w:rsidR="00A43EF6" w:rsidRDefault="00000000">
      <w:pPr>
        <w:pStyle w:val="Tekstpodstawowy"/>
        <w:shd w:val="clear" w:color="auto" w:fill="auto"/>
        <w:spacing w:line="266" w:lineRule="auto"/>
        <w:ind w:left="380" w:right="460"/>
      </w:pPr>
      <w:r>
        <w:rPr>
          <w:rFonts w:ascii="Arial" w:eastAsia="Arial" w:hAnsi="Arial" w:cs="Arial"/>
          <w:sz w:val="19"/>
          <w:szCs w:val="19"/>
        </w:rPr>
        <w:t xml:space="preserve">- </w:t>
      </w:r>
      <w:r>
        <w:t xml:space="preserve">rury i kształtki kanalizacyjne PVC kielichowe SN8 </w:t>
      </w:r>
      <w:r>
        <w:rPr>
          <w:rFonts w:ascii="Arial" w:eastAsia="Arial" w:hAnsi="Arial" w:cs="Arial"/>
          <w:sz w:val="19"/>
          <w:szCs w:val="19"/>
        </w:rPr>
        <w:t xml:space="preserve">- </w:t>
      </w:r>
      <w:r>
        <w:t xml:space="preserve">rury ciśnieniowe PE100, fi40, dla kanalizacji </w:t>
      </w:r>
      <w:r>
        <w:rPr>
          <w:rFonts w:ascii="Arial" w:eastAsia="Arial" w:hAnsi="Arial" w:cs="Arial"/>
          <w:sz w:val="19"/>
          <w:szCs w:val="19"/>
        </w:rPr>
        <w:t xml:space="preserve">- </w:t>
      </w:r>
      <w:r>
        <w:t xml:space="preserve">rury i </w:t>
      </w:r>
      <w:proofErr w:type="spellStart"/>
      <w:r>
        <w:t>kształki</w:t>
      </w:r>
      <w:proofErr w:type="spellEnd"/>
      <w:r>
        <w:t xml:space="preserve"> PVC klejone dn32</w:t>
      </w:r>
    </w:p>
    <w:p w:rsidR="00A43EF6" w:rsidRDefault="00000000">
      <w:pPr>
        <w:pStyle w:val="Tekstpodstawowy"/>
        <w:shd w:val="clear" w:color="auto" w:fill="auto"/>
        <w:spacing w:line="266" w:lineRule="auto"/>
        <w:ind w:left="380" w:right="460"/>
      </w:pPr>
      <w:r>
        <w:rPr>
          <w:rFonts w:ascii="Arial" w:eastAsia="Arial" w:hAnsi="Arial" w:cs="Arial"/>
          <w:sz w:val="19"/>
          <w:szCs w:val="19"/>
        </w:rPr>
        <w:t xml:space="preserve">- </w:t>
      </w:r>
      <w:r>
        <w:t xml:space="preserve">rury i </w:t>
      </w:r>
      <w:proofErr w:type="spellStart"/>
      <w:r>
        <w:t>kształki</w:t>
      </w:r>
      <w:proofErr w:type="spellEnd"/>
      <w:r>
        <w:t xml:space="preserve"> PVC klejone dn40 </w:t>
      </w:r>
      <w:r>
        <w:rPr>
          <w:rFonts w:ascii="Arial" w:eastAsia="Arial" w:hAnsi="Arial" w:cs="Arial"/>
          <w:sz w:val="19"/>
          <w:szCs w:val="19"/>
        </w:rPr>
        <w:t xml:space="preserve">- </w:t>
      </w:r>
      <w:r>
        <w:t xml:space="preserve">rury i </w:t>
      </w:r>
      <w:proofErr w:type="spellStart"/>
      <w:r>
        <w:t>kształki</w:t>
      </w:r>
      <w:proofErr w:type="spellEnd"/>
      <w:r>
        <w:t xml:space="preserve"> PVC klejone dn50 </w:t>
      </w:r>
      <w:r>
        <w:rPr>
          <w:rFonts w:ascii="Arial" w:eastAsia="Arial" w:hAnsi="Arial" w:cs="Arial"/>
          <w:sz w:val="19"/>
          <w:szCs w:val="19"/>
        </w:rPr>
        <w:t xml:space="preserve">- </w:t>
      </w:r>
      <w:r>
        <w:t xml:space="preserve">Uchwyty i </w:t>
      </w:r>
      <w:proofErr w:type="spellStart"/>
      <w:r>
        <w:t>zawiesia</w:t>
      </w:r>
      <w:proofErr w:type="spellEnd"/>
      <w:r>
        <w:t xml:space="preserve"> dedykowane do </w:t>
      </w:r>
      <w:r w:rsidR="006225A5">
        <w:t>rur</w:t>
      </w:r>
    </w:p>
    <w:p w:rsidR="00A43EF6" w:rsidRDefault="00000000">
      <w:pPr>
        <w:pStyle w:val="Tekstpodstawowy"/>
        <w:shd w:val="clear" w:color="auto" w:fill="auto"/>
        <w:spacing w:after="780" w:line="266" w:lineRule="auto"/>
        <w:ind w:left="380" w:right="460"/>
      </w:pPr>
      <w:r>
        <w:rPr>
          <w:rFonts w:ascii="Arial" w:eastAsia="Arial" w:hAnsi="Arial" w:cs="Arial"/>
          <w:sz w:val="19"/>
          <w:szCs w:val="19"/>
        </w:rPr>
        <w:t xml:space="preserve">- </w:t>
      </w:r>
      <w:r>
        <w:t xml:space="preserve">Suchy syfon </w:t>
      </w:r>
      <w:r>
        <w:rPr>
          <w:rFonts w:ascii="Arial" w:eastAsia="Arial" w:hAnsi="Arial" w:cs="Arial"/>
          <w:sz w:val="19"/>
          <w:szCs w:val="19"/>
        </w:rPr>
        <w:t xml:space="preserve">- </w:t>
      </w:r>
      <w:r>
        <w:t xml:space="preserve">Klej </w:t>
      </w:r>
      <w:r>
        <w:rPr>
          <w:rFonts w:ascii="Arial" w:eastAsia="Arial" w:hAnsi="Arial" w:cs="Arial"/>
          <w:sz w:val="19"/>
          <w:szCs w:val="19"/>
        </w:rPr>
        <w:t xml:space="preserve">- </w:t>
      </w:r>
      <w:proofErr w:type="spellStart"/>
      <w:r>
        <w:t>Zawiesia</w:t>
      </w:r>
      <w:proofErr w:type="spellEnd"/>
      <w:r>
        <w:t xml:space="preserve"> </w:t>
      </w:r>
      <w:r>
        <w:rPr>
          <w:rFonts w:ascii="Arial" w:eastAsia="Arial" w:hAnsi="Arial" w:cs="Arial"/>
          <w:sz w:val="19"/>
          <w:szCs w:val="19"/>
        </w:rPr>
        <w:t xml:space="preserve">- </w:t>
      </w:r>
      <w:r>
        <w:t>Izolacja</w:t>
      </w:r>
    </w:p>
    <w:p w:rsidR="00A43EF6" w:rsidRDefault="00000000">
      <w:pPr>
        <w:pStyle w:val="Heading30"/>
        <w:keepNext/>
        <w:keepLines/>
        <w:numPr>
          <w:ilvl w:val="0"/>
          <w:numId w:val="1"/>
        </w:numPr>
        <w:shd w:val="clear" w:color="auto" w:fill="auto"/>
        <w:tabs>
          <w:tab w:val="left" w:pos="638"/>
        </w:tabs>
        <w:spacing w:after="220"/>
      </w:pPr>
      <w:bookmarkStart w:id="11" w:name="bookmark11"/>
      <w:r>
        <w:t>SPRZĘT</w:t>
      </w:r>
      <w:bookmarkEnd w:id="11"/>
    </w:p>
    <w:p w:rsidR="00A43EF6" w:rsidRDefault="00000000">
      <w:pPr>
        <w:pStyle w:val="Tekstpodstawowy"/>
        <w:shd w:val="clear" w:color="auto" w:fill="auto"/>
        <w:ind w:left="300"/>
        <w:jc w:val="both"/>
      </w:pPr>
      <w:r>
        <w:t xml:space="preserve">Wykonawca jest zobowiązany do używania jedynie takiego sprzętu, który nie spowoduje niekorzystnego wpływu na </w:t>
      </w:r>
      <w:r>
        <w:lastRenderedPageBreak/>
        <w:t>jakość wykonywanych robót i będzie gwarantować przeprowadzenie robót, zgodnie z zasadami określonymi w Dokumentacji Projektowej i ST. W przypadku braku ustaleń w wymienionych dokumentach, zasady pracy sprzętu powinny być uzgodnione i zaakceptowane przez inspektora nadzoru inwestorskiego. Sprzęt należący do Wykonawcy lub wynajęty do wykonania robót musi być utrzymany w dobrym stanie technicznym i w gotowości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inwestorskiego o swoim zamiarze i wyborze i uzyska jego akceptację.</w:t>
      </w:r>
    </w:p>
    <w:p w:rsidR="00A43EF6" w:rsidRDefault="00000000">
      <w:pPr>
        <w:pStyle w:val="Tekstpodstawowy"/>
        <w:shd w:val="clear" w:color="auto" w:fill="auto"/>
        <w:ind w:left="300"/>
        <w:jc w:val="both"/>
      </w:pPr>
      <w:r>
        <w:t>Wybrany sprzęt po akceptacji, nie może być później zmieniany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 cenie jednostkowej robót do których ten sprzęt jest przeznaczony. Koszty transportu sprzętu nie podlegają oddzielnej zapłacie</w:t>
      </w:r>
      <w:r>
        <w:rPr>
          <w:color w:val="FF0000"/>
        </w:rPr>
        <w:t xml:space="preserve">. </w:t>
      </w:r>
      <w:r>
        <w:t>Wykonawca przystępujący do wykonania instalacji powinien wykazać się możliwością korzystania z następującego sprzętu:</w:t>
      </w:r>
    </w:p>
    <w:p w:rsidR="00A43EF6" w:rsidRDefault="00000000">
      <w:pPr>
        <w:pStyle w:val="Tekstpodstawowy"/>
        <w:shd w:val="clear" w:color="auto" w:fill="auto"/>
        <w:ind w:left="380"/>
      </w:pPr>
      <w:r>
        <w:rPr>
          <w:rFonts w:ascii="Arial" w:eastAsia="Arial" w:hAnsi="Arial" w:cs="Arial"/>
          <w:sz w:val="19"/>
          <w:szCs w:val="19"/>
        </w:rPr>
        <w:t xml:space="preserve">- </w:t>
      </w:r>
      <w:r>
        <w:t>Samochód samowyładowczy 5t,</w:t>
      </w:r>
    </w:p>
    <w:p w:rsidR="00A43EF6" w:rsidRDefault="00000000" w:rsidP="00D52FA4">
      <w:pPr>
        <w:pStyle w:val="Tekstpodstawowy"/>
        <w:shd w:val="clear" w:color="auto" w:fill="auto"/>
        <w:spacing w:after="220"/>
        <w:ind w:left="380"/>
      </w:pPr>
      <w:r>
        <w:rPr>
          <w:rFonts w:ascii="Arial" w:eastAsia="Arial" w:hAnsi="Arial" w:cs="Arial"/>
          <w:sz w:val="19"/>
          <w:szCs w:val="19"/>
        </w:rPr>
        <w:t xml:space="preserve">- </w:t>
      </w:r>
      <w:r>
        <w:t>Samochód dostawczy do 0,9t,</w:t>
      </w:r>
    </w:p>
    <w:p w:rsidR="00A43EF6" w:rsidRDefault="00000000">
      <w:pPr>
        <w:pStyle w:val="Heading30"/>
        <w:keepNext/>
        <w:keepLines/>
        <w:numPr>
          <w:ilvl w:val="0"/>
          <w:numId w:val="1"/>
        </w:numPr>
        <w:shd w:val="clear" w:color="auto" w:fill="auto"/>
        <w:tabs>
          <w:tab w:val="left" w:pos="720"/>
        </w:tabs>
        <w:spacing w:after="240"/>
      </w:pPr>
      <w:bookmarkStart w:id="12" w:name="bookmark12"/>
      <w:r>
        <w:t>TRANSPORT</w:t>
      </w:r>
      <w:bookmarkEnd w:id="12"/>
    </w:p>
    <w:p w:rsidR="00A43EF6" w:rsidRDefault="00000000">
      <w:pPr>
        <w:pStyle w:val="Heading30"/>
        <w:keepNext/>
        <w:keepLines/>
        <w:numPr>
          <w:ilvl w:val="1"/>
          <w:numId w:val="1"/>
        </w:numPr>
        <w:shd w:val="clear" w:color="auto" w:fill="auto"/>
        <w:tabs>
          <w:tab w:val="left" w:pos="502"/>
        </w:tabs>
        <w:spacing w:after="120"/>
      </w:pPr>
      <w:bookmarkStart w:id="13" w:name="bookmark13"/>
      <w:r>
        <w:t>OGÓLNE WYMAGANIA DOTYCZĄCE TRANSPORTU</w:t>
      </w:r>
      <w:bookmarkEnd w:id="13"/>
    </w:p>
    <w:p w:rsidR="00A43EF6" w:rsidRDefault="00000000">
      <w:pPr>
        <w:pStyle w:val="Tekstpodstawowy"/>
        <w:shd w:val="clear" w:color="auto" w:fill="auto"/>
        <w:spacing w:after="220"/>
        <w:jc w:val="both"/>
      </w:pPr>
      <w:r>
        <w:t>Ogólne wymagania dotyczące transportu podane są w części „Wymagania ogólne” pkt 4 specyfikacji technicznej. Przewiduje się przewóz urządzeń dla wszystkich instalacji od producenta na plac budowy lub z hurtowni i magazynów na plac budowy.</w:t>
      </w:r>
    </w:p>
    <w:p w:rsidR="00A43EF6" w:rsidRDefault="00000000">
      <w:pPr>
        <w:pStyle w:val="Heading30"/>
        <w:keepNext/>
        <w:keepLines/>
        <w:numPr>
          <w:ilvl w:val="1"/>
          <w:numId w:val="1"/>
        </w:numPr>
        <w:shd w:val="clear" w:color="auto" w:fill="auto"/>
        <w:tabs>
          <w:tab w:val="left" w:pos="502"/>
        </w:tabs>
        <w:spacing w:after="120"/>
      </w:pPr>
      <w:bookmarkStart w:id="14" w:name="bookmark14"/>
      <w:r>
        <w:t>TRANSPORT RUR PRZEWODOWYCH I OCHRONNYCH</w:t>
      </w:r>
      <w:bookmarkEnd w:id="14"/>
    </w:p>
    <w:p w:rsidR="00A43EF6" w:rsidRDefault="00000000">
      <w:pPr>
        <w:pStyle w:val="Tekstpodstawowy"/>
        <w:shd w:val="clear" w:color="auto" w:fill="auto"/>
        <w:tabs>
          <w:tab w:val="left" w:pos="492"/>
        </w:tabs>
        <w:ind w:left="580" w:hanging="360"/>
        <w:jc w:val="both"/>
      </w:pPr>
      <w:r>
        <w:t>-</w:t>
      </w:r>
      <w:r>
        <w:tab/>
        <w:t>Rury można przewozić dowolnymi środkami transportu wyłącznie w położeniu poziomym.</w:t>
      </w:r>
    </w:p>
    <w:p w:rsidR="00A43EF6" w:rsidRDefault="00000000">
      <w:pPr>
        <w:pStyle w:val="Tekstpodstawowy"/>
        <w:shd w:val="clear" w:color="auto" w:fill="auto"/>
        <w:ind w:left="580" w:hanging="360"/>
        <w:jc w:val="both"/>
      </w:pPr>
      <w:r>
        <w:t>- Rury powinny by ć ładowane obok siebie na całej powierzchni i zabezpieczone przed przesuwaniem się przez</w:t>
      </w:r>
    </w:p>
    <w:p w:rsidR="00A43EF6" w:rsidRDefault="00000000">
      <w:pPr>
        <w:pStyle w:val="Tekstpodstawowy"/>
        <w:shd w:val="clear" w:color="auto" w:fill="auto"/>
        <w:ind w:left="580"/>
        <w:jc w:val="both"/>
      </w:pPr>
      <w:proofErr w:type="spellStart"/>
      <w:r>
        <w:t>podklinowanie</w:t>
      </w:r>
      <w:proofErr w:type="spellEnd"/>
      <w:r>
        <w:t xml:space="preserve"> lub inny sposób.</w:t>
      </w:r>
    </w:p>
    <w:p w:rsidR="00A43EF6" w:rsidRDefault="00000000">
      <w:pPr>
        <w:pStyle w:val="Tekstpodstawowy"/>
        <w:shd w:val="clear" w:color="auto" w:fill="auto"/>
        <w:ind w:left="580" w:hanging="360"/>
        <w:jc w:val="both"/>
      </w:pPr>
      <w:r>
        <w:t>- Rury w czasie transportu nie powinny stykać się z ostrymi przedmiotami, mogącymi spowodować uszkodzenia mechaniczne.</w:t>
      </w:r>
    </w:p>
    <w:p w:rsidR="00A43EF6" w:rsidRDefault="00000000">
      <w:pPr>
        <w:pStyle w:val="Tekstpodstawowy"/>
        <w:shd w:val="clear" w:color="auto" w:fill="auto"/>
        <w:tabs>
          <w:tab w:val="left" w:pos="492"/>
        </w:tabs>
        <w:ind w:left="580" w:hanging="360"/>
        <w:jc w:val="both"/>
      </w:pPr>
      <w:r>
        <w:t>-</w:t>
      </w:r>
      <w:r>
        <w:tab/>
        <w:t xml:space="preserve">W przypadku przewożenia rur transportem kolejowym, należy przestrzegać przepisy o ładowaniu i </w:t>
      </w:r>
      <w:proofErr w:type="spellStart"/>
      <w:r>
        <w:t>wyładowy</w:t>
      </w:r>
      <w:proofErr w:type="spellEnd"/>
      <w:r>
        <w:softHyphen/>
      </w:r>
    </w:p>
    <w:p w:rsidR="00A43EF6" w:rsidRDefault="00000000">
      <w:pPr>
        <w:pStyle w:val="Tekstpodstawowy"/>
        <w:shd w:val="clear" w:color="auto" w:fill="auto"/>
        <w:ind w:left="580"/>
        <w:jc w:val="both"/>
      </w:pPr>
      <w:proofErr w:type="spellStart"/>
      <w:r>
        <w:t>waniu</w:t>
      </w:r>
      <w:proofErr w:type="spellEnd"/>
      <w:r>
        <w:t xml:space="preserve"> wagonów towarowych w komunikacji wewnętrznej oraz ładować do granic wykorzystania wagonu.</w:t>
      </w:r>
    </w:p>
    <w:p w:rsidR="00A43EF6" w:rsidRDefault="00000000">
      <w:pPr>
        <w:pStyle w:val="Tekstpodstawowy"/>
        <w:shd w:val="clear" w:color="auto" w:fill="auto"/>
        <w:tabs>
          <w:tab w:val="left" w:pos="492"/>
        </w:tabs>
        <w:ind w:left="580" w:hanging="360"/>
        <w:jc w:val="both"/>
      </w:pPr>
      <w:r>
        <w:t>-</w:t>
      </w:r>
      <w:r>
        <w:tab/>
        <w:t>Transport urządzeń i przyborów sanitarnych powinien odbywać się krytymi i otwartymi środkami transportu.</w:t>
      </w:r>
    </w:p>
    <w:p w:rsidR="00A43EF6" w:rsidRDefault="00000000">
      <w:pPr>
        <w:pStyle w:val="Tekstpodstawowy"/>
        <w:shd w:val="clear" w:color="auto" w:fill="auto"/>
        <w:ind w:left="580" w:hanging="360"/>
        <w:jc w:val="both"/>
      </w:pPr>
      <w:r>
        <w:t>- Uszczelki, podkładki amortyzacyjne i śruby pakować w skrzynie. Urządzenia transportować w skrzyniach</w:t>
      </w:r>
    </w:p>
    <w:p w:rsidR="00A43EF6" w:rsidRDefault="00000000">
      <w:pPr>
        <w:pStyle w:val="Tekstpodstawowy"/>
        <w:shd w:val="clear" w:color="auto" w:fill="auto"/>
        <w:ind w:left="580"/>
        <w:jc w:val="both"/>
      </w:pPr>
      <w:r>
        <w:t>i pudłach zabezpieczających przed uszkodzeniem mechanicznym i opadami atmosferycznymi.</w:t>
      </w:r>
    </w:p>
    <w:p w:rsidR="00A43EF6" w:rsidRDefault="00000000">
      <w:pPr>
        <w:pStyle w:val="Tekstpodstawowy"/>
        <w:shd w:val="clear" w:color="auto" w:fill="auto"/>
        <w:ind w:left="580" w:hanging="360"/>
        <w:jc w:val="both"/>
      </w:pPr>
      <w:r>
        <w:t>- Przybory sanitarne pakować w skrzynie i pudła, zabezpieczyć przed wstrząsami powodującymi</w:t>
      </w:r>
      <w:r w:rsidR="00E33CF3">
        <w:t xml:space="preserve"> </w:t>
      </w:r>
      <w:r>
        <w:t>pęknięcia i rozbicie.</w:t>
      </w:r>
    </w:p>
    <w:p w:rsidR="00A43EF6" w:rsidRDefault="00000000">
      <w:pPr>
        <w:pStyle w:val="Tekstpodstawowy"/>
        <w:shd w:val="clear" w:color="auto" w:fill="auto"/>
        <w:ind w:left="580" w:hanging="360"/>
        <w:jc w:val="both"/>
      </w:pPr>
      <w:r>
        <w:t>- Wykonawca zobowiązany jest do stosowania takich środków transportu, które pozwolą uniknąć uszkodzeń i odkształceń przewożonych materiałów i nie wpłyną niekorzystnie na jakość wykonywanych robót i właściwo</w:t>
      </w:r>
      <w:r>
        <w:softHyphen/>
        <w:t>ści przewożonych materiałów.</w:t>
      </w:r>
    </w:p>
    <w:p w:rsidR="00A43EF6" w:rsidRDefault="00000000">
      <w:pPr>
        <w:pStyle w:val="Tekstpodstawowy"/>
        <w:shd w:val="clear" w:color="auto" w:fill="auto"/>
        <w:tabs>
          <w:tab w:val="left" w:pos="492"/>
        </w:tabs>
        <w:ind w:left="580" w:hanging="360"/>
        <w:jc w:val="both"/>
      </w:pPr>
      <w:r>
        <w:t>-</w:t>
      </w:r>
      <w:r>
        <w:tab/>
        <w:t>Ilość używanych środków transportu musi zapewniać prowadzenie robót zgodnie z zasadami określonymi</w:t>
      </w:r>
    </w:p>
    <w:p w:rsidR="00A43EF6" w:rsidRDefault="00000000">
      <w:pPr>
        <w:pStyle w:val="Tekstpodstawowy"/>
        <w:shd w:val="clear" w:color="auto" w:fill="auto"/>
        <w:ind w:left="580"/>
        <w:jc w:val="both"/>
      </w:pPr>
      <w:r>
        <w:t>w Dokumentacji , Specyfikacji Technicznej i wskazaniach Inspektora w terminie przewidzianym umową.</w:t>
      </w:r>
    </w:p>
    <w:p w:rsidR="00A43EF6" w:rsidRDefault="00000000">
      <w:pPr>
        <w:pStyle w:val="Tekstpodstawowy"/>
        <w:shd w:val="clear" w:color="auto" w:fill="auto"/>
        <w:spacing w:after="340"/>
        <w:ind w:left="580" w:hanging="360"/>
        <w:jc w:val="both"/>
      </w:pPr>
      <w:r>
        <w:t>- Wykonawca będzie usuwać na swój koszt wszelkie zanieczyszczenia spowodowane w wyniku ruchu jego pojazdów na drogach publicznych oraz w rejonie dojazdu do terenu budowy.</w:t>
      </w:r>
    </w:p>
    <w:p w:rsidR="00A43EF6" w:rsidRDefault="00000000">
      <w:pPr>
        <w:pStyle w:val="Heading30"/>
        <w:keepNext/>
        <w:keepLines/>
        <w:numPr>
          <w:ilvl w:val="0"/>
          <w:numId w:val="1"/>
        </w:numPr>
        <w:shd w:val="clear" w:color="auto" w:fill="auto"/>
        <w:tabs>
          <w:tab w:val="left" w:pos="720"/>
        </w:tabs>
        <w:spacing w:after="240"/>
      </w:pPr>
      <w:bookmarkStart w:id="15" w:name="bookmark15"/>
      <w:r>
        <w:t>WYKONANIE ROBÓT</w:t>
      </w:r>
      <w:bookmarkEnd w:id="15"/>
    </w:p>
    <w:p w:rsidR="00A43EF6" w:rsidRDefault="00000000">
      <w:pPr>
        <w:pStyle w:val="Heading30"/>
        <w:keepNext/>
        <w:keepLines/>
        <w:numPr>
          <w:ilvl w:val="1"/>
          <w:numId w:val="1"/>
        </w:numPr>
        <w:shd w:val="clear" w:color="auto" w:fill="auto"/>
        <w:tabs>
          <w:tab w:val="left" w:pos="502"/>
        </w:tabs>
        <w:spacing w:after="120"/>
      </w:pPr>
      <w:bookmarkStart w:id="16" w:name="bookmark16"/>
      <w:r>
        <w:t>OGÓLNE ZASADY WYKONANIA ROBÓT</w:t>
      </w:r>
      <w:bookmarkEnd w:id="16"/>
    </w:p>
    <w:p w:rsidR="00A43EF6" w:rsidRDefault="00000000">
      <w:pPr>
        <w:pStyle w:val="Tekstpodstawowy"/>
        <w:shd w:val="clear" w:color="auto" w:fill="auto"/>
        <w:jc w:val="both"/>
      </w:pPr>
      <w:r>
        <w:t>Ogólne warunki wykonania Robót podano w części „Wymagania ogólne” pkt. 5.</w:t>
      </w:r>
    </w:p>
    <w:p w:rsidR="00A43EF6" w:rsidRDefault="00000000" w:rsidP="00E33CF3">
      <w:pPr>
        <w:pStyle w:val="Tekstpodstawowy"/>
        <w:shd w:val="clear" w:color="auto" w:fill="auto"/>
        <w:jc w:val="both"/>
      </w:pPr>
      <w:r>
        <w:t>Wykonawca przedstawi Inspektorowi Nadzoru do zatwierdzenia projekt organizacji Robót i ich harmonogram, uwzględniając</w:t>
      </w:r>
      <w:r w:rsidR="00F54D53">
        <w:t xml:space="preserve"> </w:t>
      </w:r>
      <w:r>
        <w:t xml:space="preserve">w nich wszystkie warunki, w jakich będą wykonywane w czasie trwania prac instalacyjnych instalacji </w:t>
      </w:r>
      <w:proofErr w:type="spellStart"/>
      <w:r>
        <w:t>wod</w:t>
      </w:r>
      <w:proofErr w:type="spellEnd"/>
      <w:r>
        <w:t xml:space="preserve">. - kan. Całość prac wykonać zgodnie z Polskim Prawem Budowlanym, Polskimi Normami oraz Warunkami technicznymi Wykonania i Odbioru Instalacji grzewczych  zalecanych przez Ministerstwo Infrastruktury. Wykonawca jest odpowiedzialny za prowadzenie robót zgodnie z umową oraz za jakość zastosowanych materiałów i wykonywanych robót, za ich zgodność z Dokumentacją , Specyfikacją Techniczną, wymaganiami oraz poleceniami Inspektora. Prowadzone roboty powinny odbywać się zgodnie i w warunkach określonych przez polskie prawo budowlane, prawo pracy, przepisy </w:t>
      </w:r>
      <w:proofErr w:type="spellStart"/>
      <w:r>
        <w:t>higieniczno</w:t>
      </w:r>
      <w:proofErr w:type="spellEnd"/>
      <w:r>
        <w:t xml:space="preserve"> sanitarne, przepisy BHP i ppoż., a także stosowane Polskie Normy i Normy Branżowe.</w:t>
      </w:r>
    </w:p>
    <w:p w:rsidR="00A43EF6" w:rsidRDefault="00000000">
      <w:pPr>
        <w:pStyle w:val="Tekstpodstawowy"/>
        <w:shd w:val="clear" w:color="auto" w:fill="auto"/>
        <w:jc w:val="both"/>
      </w:pPr>
      <w:r>
        <w:t>Prowadzenie przewodów instalacji kanalizacyjnych</w:t>
      </w:r>
    </w:p>
    <w:p w:rsidR="00A43EF6" w:rsidRDefault="00000000">
      <w:pPr>
        <w:pStyle w:val="Tekstpodstawowy"/>
        <w:shd w:val="clear" w:color="auto" w:fill="auto"/>
        <w:spacing w:after="160"/>
        <w:jc w:val="both"/>
      </w:pPr>
      <w:r>
        <w:rPr>
          <w:rFonts w:ascii="Arial" w:eastAsia="Arial" w:hAnsi="Arial" w:cs="Arial"/>
          <w:sz w:val="19"/>
          <w:szCs w:val="19"/>
        </w:rPr>
        <w:t xml:space="preserve">- </w:t>
      </w:r>
      <w:r>
        <w:t>Przewody poziome powinny być prowadzone ze spadkiem zapewniającym samooczyszczenie rur.</w:t>
      </w:r>
    </w:p>
    <w:p w:rsidR="00A43EF6" w:rsidRDefault="00000000">
      <w:pPr>
        <w:pStyle w:val="Tekstpodstawowy"/>
        <w:shd w:val="clear" w:color="auto" w:fill="auto"/>
        <w:ind w:left="360" w:hanging="360"/>
        <w:jc w:val="both"/>
      </w:pPr>
      <w:r>
        <w:rPr>
          <w:rFonts w:ascii="Arial" w:eastAsia="Arial" w:hAnsi="Arial" w:cs="Arial"/>
          <w:sz w:val="19"/>
          <w:szCs w:val="19"/>
        </w:rPr>
        <w:lastRenderedPageBreak/>
        <w:t xml:space="preserve">- </w:t>
      </w:r>
      <w:r>
        <w:t xml:space="preserve">Przewody poziome prowadzone przy ścianach, na lub pod stropami itp. powinny spoczywa ć na podporach stałych (w uchwytach) i ruchomych (w uchwytach, na wspornikach, </w:t>
      </w:r>
      <w:proofErr w:type="spellStart"/>
      <w:r>
        <w:t>zawieszeniach</w:t>
      </w:r>
      <w:proofErr w:type="spellEnd"/>
      <w:r>
        <w:t xml:space="preserve"> itp.) usytuowanych w odstępach nie mniejszych niż wynika to z wymagań dla materiału z którego wykonane są rury.</w:t>
      </w:r>
    </w:p>
    <w:p w:rsidR="00A43EF6" w:rsidRDefault="00000000">
      <w:pPr>
        <w:pStyle w:val="Tekstpodstawowy"/>
        <w:shd w:val="clear" w:color="auto" w:fill="auto"/>
        <w:jc w:val="both"/>
      </w:pPr>
      <w:r>
        <w:rPr>
          <w:rFonts w:ascii="Arial" w:eastAsia="Arial" w:hAnsi="Arial" w:cs="Arial"/>
          <w:sz w:val="19"/>
          <w:szCs w:val="19"/>
        </w:rPr>
        <w:t xml:space="preserve">- </w:t>
      </w:r>
      <w:r>
        <w:t>Rury kielichowe powinny by ć układane kielichami w stron ę przeciwną niż kierunek przepływu ścieków.</w:t>
      </w:r>
    </w:p>
    <w:p w:rsidR="00A43EF6" w:rsidRDefault="00000000">
      <w:pPr>
        <w:pStyle w:val="Tekstpodstawowy"/>
        <w:shd w:val="clear" w:color="auto" w:fill="auto"/>
        <w:jc w:val="both"/>
      </w:pPr>
      <w:r>
        <w:rPr>
          <w:rFonts w:ascii="Arial" w:eastAsia="Arial" w:hAnsi="Arial" w:cs="Arial"/>
          <w:sz w:val="19"/>
          <w:szCs w:val="19"/>
        </w:rPr>
        <w:t xml:space="preserve">- </w:t>
      </w:r>
      <w:r>
        <w:t>Przewody należy prowadzić w sposób umożliwiający zabezpieczenie ich przed dewastacją (w szczególno</w:t>
      </w:r>
      <w:r w:rsidR="00E33CF3">
        <w:t>ś</w:t>
      </w:r>
      <w:r>
        <w:t>ci</w:t>
      </w:r>
    </w:p>
    <w:p w:rsidR="00A43EF6" w:rsidRDefault="00000000">
      <w:pPr>
        <w:pStyle w:val="Tekstpodstawowy"/>
        <w:shd w:val="clear" w:color="auto" w:fill="auto"/>
        <w:ind w:left="360"/>
        <w:jc w:val="both"/>
      </w:pPr>
      <w:r>
        <w:t>dotyczy to przewodów z tworzywa sztucznego).</w:t>
      </w:r>
    </w:p>
    <w:p w:rsidR="00A43EF6" w:rsidRDefault="00000000">
      <w:pPr>
        <w:pStyle w:val="Tekstpodstawowy"/>
        <w:shd w:val="clear" w:color="auto" w:fill="auto"/>
        <w:ind w:left="360" w:hanging="360"/>
        <w:jc w:val="both"/>
      </w:pPr>
      <w:r>
        <w:rPr>
          <w:rFonts w:ascii="Arial" w:eastAsia="Arial" w:hAnsi="Arial" w:cs="Arial"/>
          <w:sz w:val="19"/>
          <w:szCs w:val="19"/>
        </w:rPr>
        <w:t xml:space="preserve">- </w:t>
      </w:r>
      <w:r>
        <w:t>Przewody poziome instalacji kanalizacyjnej należy prowadzić poniżej przewodów instalacji wody cieplej, instalacji ogrzewczej.</w:t>
      </w:r>
    </w:p>
    <w:p w:rsidR="00A43EF6" w:rsidRDefault="00000000">
      <w:pPr>
        <w:pStyle w:val="Tekstpodstawowy"/>
        <w:shd w:val="clear" w:color="auto" w:fill="auto"/>
        <w:jc w:val="both"/>
      </w:pPr>
      <w:r>
        <w:rPr>
          <w:rFonts w:ascii="Arial" w:eastAsia="Arial" w:hAnsi="Arial" w:cs="Arial"/>
          <w:sz w:val="19"/>
          <w:szCs w:val="19"/>
        </w:rPr>
        <w:t xml:space="preserve">- </w:t>
      </w:r>
      <w:r>
        <w:t>Nie wolno prowadzić przewodów kanalizacyjnych powyżej przewodów elektrycznych.</w:t>
      </w:r>
    </w:p>
    <w:p w:rsidR="00A43EF6" w:rsidRDefault="00000000">
      <w:pPr>
        <w:pStyle w:val="Tekstpodstawowy"/>
        <w:shd w:val="clear" w:color="auto" w:fill="auto"/>
        <w:jc w:val="both"/>
      </w:pPr>
      <w:r>
        <w:rPr>
          <w:rFonts w:ascii="Arial" w:eastAsia="Arial" w:hAnsi="Arial" w:cs="Arial"/>
          <w:sz w:val="19"/>
          <w:szCs w:val="19"/>
        </w:rPr>
        <w:t xml:space="preserve">- </w:t>
      </w:r>
      <w:r>
        <w:t>Przewody kanalizacyjne w miar ę możliwości prowadzić prostopadle bądź równolegle do ścian i fundamentów.</w:t>
      </w:r>
    </w:p>
    <w:p w:rsidR="00A43EF6" w:rsidRDefault="00000000">
      <w:pPr>
        <w:pStyle w:val="Tekstpodstawowy"/>
        <w:shd w:val="clear" w:color="auto" w:fill="auto"/>
        <w:jc w:val="both"/>
      </w:pPr>
      <w:r>
        <w:rPr>
          <w:rFonts w:ascii="Arial" w:eastAsia="Arial" w:hAnsi="Arial" w:cs="Arial"/>
          <w:sz w:val="19"/>
          <w:szCs w:val="19"/>
        </w:rPr>
        <w:t xml:space="preserve">- </w:t>
      </w:r>
      <w:r>
        <w:t>Połączenia kielichowe przewodów należy uszczelnić zgodnie z instrukcją producenta rur za pomocą pierścienia</w:t>
      </w:r>
    </w:p>
    <w:p w:rsidR="00A43EF6" w:rsidRDefault="00000000">
      <w:pPr>
        <w:pStyle w:val="Tekstpodstawowy"/>
        <w:shd w:val="clear" w:color="auto" w:fill="auto"/>
        <w:ind w:left="360"/>
        <w:jc w:val="both"/>
      </w:pPr>
      <w:r>
        <w:t>gumowego, bosy koniec rury, sfazowany pod kątem 15-20° należy wsunąć do kielicha tak, aby odległość między nim a podstawą kielicha wynosiła minimum 1 cm.</w:t>
      </w:r>
    </w:p>
    <w:p w:rsidR="00A43EF6" w:rsidRDefault="00000000">
      <w:pPr>
        <w:pStyle w:val="Tekstpodstawowy"/>
        <w:numPr>
          <w:ilvl w:val="0"/>
          <w:numId w:val="2"/>
        </w:numPr>
        <w:shd w:val="clear" w:color="auto" w:fill="auto"/>
        <w:tabs>
          <w:tab w:val="left" w:pos="342"/>
        </w:tabs>
        <w:ind w:left="360" w:hanging="360"/>
        <w:jc w:val="both"/>
      </w:pPr>
      <w:r>
        <w:t>Połączenia zgrzewane należy wykonać zgodnie z instrukcją producenta, za pomocą odpowiednich zgrzewarek. Połączenia klejone wykonywać zgodnie z instrukcją producenta, używając tylko kleje opisane w niej.</w:t>
      </w:r>
    </w:p>
    <w:p w:rsidR="00A43EF6" w:rsidRDefault="00000000">
      <w:pPr>
        <w:pStyle w:val="Tekstpodstawowy"/>
        <w:numPr>
          <w:ilvl w:val="0"/>
          <w:numId w:val="2"/>
        </w:numPr>
        <w:shd w:val="clear" w:color="auto" w:fill="auto"/>
        <w:tabs>
          <w:tab w:val="left" w:pos="342"/>
        </w:tabs>
        <w:ind w:left="360" w:hanging="360"/>
        <w:jc w:val="both"/>
      </w:pPr>
      <w:r>
        <w:t>Minimalne średnice podejść kanalizacyjnych zależne są od rodzaju urządzenia bądź przyboru sanitarnego podane w tabeli poniżej:</w:t>
      </w:r>
    </w:p>
    <w:tbl>
      <w:tblPr>
        <w:tblOverlap w:val="never"/>
        <w:tblW w:w="0" w:type="auto"/>
        <w:jc w:val="center"/>
        <w:tblLayout w:type="fixed"/>
        <w:tblCellMar>
          <w:left w:w="10" w:type="dxa"/>
          <w:right w:w="10" w:type="dxa"/>
        </w:tblCellMar>
        <w:tblLook w:val="04A0" w:firstRow="1" w:lastRow="0" w:firstColumn="1" w:lastColumn="0" w:noHBand="0" w:noVBand="1"/>
      </w:tblPr>
      <w:tblGrid>
        <w:gridCol w:w="3883"/>
        <w:gridCol w:w="3432"/>
      </w:tblGrid>
      <w:tr w:rsidR="00A43EF6">
        <w:trPr>
          <w:trHeight w:hRule="exact" w:val="475"/>
          <w:jc w:val="center"/>
        </w:trPr>
        <w:tc>
          <w:tcPr>
            <w:tcW w:w="3883" w:type="dxa"/>
            <w:tcBorders>
              <w:top w:val="single" w:sz="4" w:space="0" w:color="auto"/>
              <w:left w:val="single" w:sz="4" w:space="0" w:color="auto"/>
            </w:tcBorders>
            <w:shd w:val="clear" w:color="auto" w:fill="FFFFFF"/>
            <w:vAlign w:val="center"/>
          </w:tcPr>
          <w:p w:rsidR="00A43EF6" w:rsidRDefault="00000000">
            <w:pPr>
              <w:pStyle w:val="Other0"/>
              <w:shd w:val="clear" w:color="auto" w:fill="auto"/>
              <w:jc w:val="center"/>
            </w:pPr>
            <w:r>
              <w:t>Urządzenia lub przybory</w:t>
            </w:r>
          </w:p>
        </w:tc>
        <w:tc>
          <w:tcPr>
            <w:tcW w:w="3432" w:type="dxa"/>
            <w:tcBorders>
              <w:top w:val="single" w:sz="4" w:space="0" w:color="auto"/>
              <w:left w:val="single" w:sz="4" w:space="0" w:color="auto"/>
              <w:right w:val="single" w:sz="4" w:space="0" w:color="auto"/>
            </w:tcBorders>
            <w:shd w:val="clear" w:color="auto" w:fill="FFFFFF"/>
            <w:vAlign w:val="bottom"/>
          </w:tcPr>
          <w:p w:rsidR="00A43EF6" w:rsidRDefault="00000000">
            <w:pPr>
              <w:pStyle w:val="Other0"/>
              <w:shd w:val="clear" w:color="auto" w:fill="auto"/>
              <w:spacing w:line="230" w:lineRule="auto"/>
              <w:jc w:val="center"/>
            </w:pPr>
            <w:r>
              <w:t>Minimalne średnice przewodu przyłączeniowego D(mm)</w:t>
            </w:r>
          </w:p>
        </w:tc>
      </w:tr>
      <w:tr w:rsidR="00A43EF6">
        <w:trPr>
          <w:trHeight w:hRule="exact" w:val="254"/>
          <w:jc w:val="center"/>
        </w:trPr>
        <w:tc>
          <w:tcPr>
            <w:tcW w:w="3883" w:type="dxa"/>
            <w:tcBorders>
              <w:top w:val="single" w:sz="4" w:space="0" w:color="auto"/>
              <w:left w:val="single" w:sz="4" w:space="0" w:color="auto"/>
              <w:bottom w:val="single" w:sz="4" w:space="0" w:color="auto"/>
            </w:tcBorders>
            <w:shd w:val="clear" w:color="auto" w:fill="FFFFFF"/>
          </w:tcPr>
          <w:p w:rsidR="00A43EF6" w:rsidRDefault="00000000">
            <w:pPr>
              <w:pStyle w:val="Other0"/>
              <w:shd w:val="clear" w:color="auto" w:fill="auto"/>
            </w:pPr>
            <w:r>
              <w:t>Pojedyncza umywalka</w:t>
            </w:r>
          </w:p>
        </w:tc>
        <w:tc>
          <w:tcPr>
            <w:tcW w:w="3432" w:type="dxa"/>
            <w:tcBorders>
              <w:top w:val="single" w:sz="4" w:space="0" w:color="auto"/>
              <w:left w:val="single" w:sz="4" w:space="0" w:color="auto"/>
              <w:bottom w:val="single" w:sz="4" w:space="0" w:color="auto"/>
              <w:right w:val="single" w:sz="4" w:space="0" w:color="auto"/>
            </w:tcBorders>
            <w:shd w:val="clear" w:color="auto" w:fill="FFFFFF"/>
            <w:vAlign w:val="bottom"/>
          </w:tcPr>
          <w:p w:rsidR="00A43EF6" w:rsidRDefault="00000000">
            <w:pPr>
              <w:pStyle w:val="Other0"/>
              <w:shd w:val="clear" w:color="auto" w:fill="auto"/>
              <w:jc w:val="center"/>
            </w:pPr>
            <w:r>
              <w:t>40</w:t>
            </w:r>
          </w:p>
        </w:tc>
      </w:tr>
    </w:tbl>
    <w:p w:rsidR="00A43EF6" w:rsidRDefault="00A43EF6">
      <w:pPr>
        <w:spacing w:after="206" w:line="14" w:lineRule="exact"/>
      </w:pPr>
    </w:p>
    <w:p w:rsidR="00A43EF6" w:rsidRDefault="00000000">
      <w:pPr>
        <w:pStyle w:val="Tekstpodstawowy"/>
        <w:numPr>
          <w:ilvl w:val="0"/>
          <w:numId w:val="2"/>
        </w:numPr>
        <w:shd w:val="clear" w:color="auto" w:fill="auto"/>
        <w:tabs>
          <w:tab w:val="left" w:pos="342"/>
        </w:tabs>
        <w:jc w:val="both"/>
      </w:pPr>
      <w:r>
        <w:t>Przewody kanalizacyjne powinny spełniać następujące warunki umożliwiające ich oczyszczanie :</w:t>
      </w:r>
    </w:p>
    <w:p w:rsidR="00A43EF6" w:rsidRDefault="00000000">
      <w:pPr>
        <w:pStyle w:val="Tekstpodstawowy"/>
        <w:shd w:val="clear" w:color="auto" w:fill="auto"/>
        <w:spacing w:line="223" w:lineRule="auto"/>
        <w:ind w:left="1100" w:right="1340"/>
      </w:pPr>
      <w:r>
        <w:rPr>
          <w:rFonts w:ascii="Courier New" w:eastAsia="Courier New" w:hAnsi="Courier New" w:cs="Courier New"/>
        </w:rPr>
        <w:t xml:space="preserve">o </w:t>
      </w:r>
      <w:r>
        <w:t xml:space="preserve">przewody spustowe powinny być wyposażone w rewizje służące do ich czyszczenia, </w:t>
      </w:r>
      <w:r>
        <w:rPr>
          <w:rFonts w:ascii="Courier New" w:eastAsia="Courier New" w:hAnsi="Courier New" w:cs="Courier New"/>
        </w:rPr>
        <w:t xml:space="preserve">o </w:t>
      </w:r>
      <w:r>
        <w:t>czyszczaki powinny mieć szczelne zamknięcie umożliwiające ich łatwą eksploatację.</w:t>
      </w:r>
    </w:p>
    <w:p w:rsidR="00A43EF6" w:rsidRDefault="00000000">
      <w:pPr>
        <w:pStyle w:val="Tekstpodstawowy"/>
        <w:numPr>
          <w:ilvl w:val="0"/>
          <w:numId w:val="2"/>
        </w:numPr>
        <w:shd w:val="clear" w:color="auto" w:fill="auto"/>
        <w:tabs>
          <w:tab w:val="left" w:pos="342"/>
        </w:tabs>
        <w:ind w:left="360" w:hanging="360"/>
        <w:jc w:val="both"/>
      </w:pPr>
      <w:r>
        <w:t>Prowadzenie przewodów odpływowych kanalizacji sanitarnej powinny być układane z zachowaniem minimalnego spadku zależnego od jej średnicy.</w:t>
      </w:r>
    </w:p>
    <w:p w:rsidR="00A43EF6" w:rsidRDefault="00000000">
      <w:pPr>
        <w:pStyle w:val="Tekstpodstawowy"/>
        <w:numPr>
          <w:ilvl w:val="0"/>
          <w:numId w:val="2"/>
        </w:numPr>
        <w:shd w:val="clear" w:color="auto" w:fill="auto"/>
        <w:tabs>
          <w:tab w:val="left" w:pos="342"/>
        </w:tabs>
        <w:jc w:val="both"/>
      </w:pPr>
      <w:r>
        <w:t>Minimalne i maksymalne spadki przewodów poziomych zgodnie z odpowiednimi rysunkami</w:t>
      </w:r>
    </w:p>
    <w:p w:rsidR="00A43EF6" w:rsidRDefault="00000000">
      <w:pPr>
        <w:pStyle w:val="Tekstpodstawowy"/>
        <w:numPr>
          <w:ilvl w:val="0"/>
          <w:numId w:val="2"/>
        </w:numPr>
        <w:shd w:val="clear" w:color="auto" w:fill="auto"/>
        <w:tabs>
          <w:tab w:val="left" w:pos="342"/>
        </w:tabs>
        <w:spacing w:after="220"/>
        <w:ind w:left="360" w:hanging="360"/>
        <w:jc w:val="both"/>
      </w:pPr>
      <w:r>
        <w:t>Przewody kanalizacyjne poziome prowadzone w ziemi pod podłogą należy układać na podsypce z piasku wysoko</w:t>
      </w:r>
      <w:r>
        <w:softHyphen/>
        <w:t>ści 15-20cm. Dno wykopu powinno znajdować się w gruncie rodzimym lub na podsypce zagęszczonej zabezpieczającej przed osiadaniem trasy kanalizacyjnej.</w:t>
      </w:r>
    </w:p>
    <w:p w:rsidR="00A43EF6" w:rsidRDefault="00000000">
      <w:pPr>
        <w:pStyle w:val="Tekstpodstawowy"/>
        <w:shd w:val="clear" w:color="auto" w:fill="auto"/>
        <w:jc w:val="both"/>
      </w:pPr>
      <w:r>
        <w:t>Montaż armatury (rewizji, zaworów zwrotnych, zasuwy, itp.)</w:t>
      </w:r>
    </w:p>
    <w:p w:rsidR="00A43EF6" w:rsidRDefault="00000000">
      <w:pPr>
        <w:pStyle w:val="Tekstpodstawowy"/>
        <w:numPr>
          <w:ilvl w:val="0"/>
          <w:numId w:val="2"/>
        </w:numPr>
        <w:shd w:val="clear" w:color="auto" w:fill="auto"/>
        <w:tabs>
          <w:tab w:val="left" w:pos="342"/>
        </w:tabs>
        <w:jc w:val="both"/>
      </w:pPr>
      <w:r>
        <w:t>Armatura powinna odpowiadać warunkom pracy instalacji.</w:t>
      </w:r>
    </w:p>
    <w:p w:rsidR="00A43EF6" w:rsidRDefault="00000000">
      <w:pPr>
        <w:pStyle w:val="Tekstpodstawowy"/>
        <w:numPr>
          <w:ilvl w:val="0"/>
          <w:numId w:val="2"/>
        </w:numPr>
        <w:shd w:val="clear" w:color="auto" w:fill="auto"/>
        <w:tabs>
          <w:tab w:val="left" w:pos="342"/>
        </w:tabs>
        <w:jc w:val="both"/>
      </w:pPr>
      <w:r>
        <w:t>Przed instalowaniem armatury należy usunąć z niej zaślepienia i ewentualne zanieczyszczenia.</w:t>
      </w:r>
    </w:p>
    <w:p w:rsidR="00A43EF6" w:rsidRDefault="00000000">
      <w:pPr>
        <w:pStyle w:val="Tekstpodstawowy"/>
        <w:numPr>
          <w:ilvl w:val="0"/>
          <w:numId w:val="2"/>
        </w:numPr>
        <w:shd w:val="clear" w:color="auto" w:fill="auto"/>
        <w:tabs>
          <w:tab w:val="left" w:pos="342"/>
        </w:tabs>
        <w:ind w:left="360" w:hanging="360"/>
        <w:jc w:val="both"/>
      </w:pPr>
      <w:r>
        <w:t>Armatura po sprawdzeniu prawidłowości działania powinna być instalowana, tak żeby była dostępna do obsługi i konserwacji.</w:t>
      </w:r>
    </w:p>
    <w:p w:rsidR="00A43EF6" w:rsidRDefault="00000000">
      <w:pPr>
        <w:pStyle w:val="Tekstpodstawowy"/>
        <w:numPr>
          <w:ilvl w:val="0"/>
          <w:numId w:val="2"/>
        </w:numPr>
        <w:shd w:val="clear" w:color="auto" w:fill="auto"/>
        <w:tabs>
          <w:tab w:val="left" w:pos="342"/>
        </w:tabs>
        <w:jc w:val="both"/>
      </w:pPr>
      <w:r>
        <w:t>Armatura na przewodach powinna być zamocowana do przegród lub konstrukcji wsporczych.</w:t>
      </w:r>
    </w:p>
    <w:p w:rsidR="00A43EF6" w:rsidRDefault="00000000">
      <w:pPr>
        <w:pStyle w:val="Tekstpodstawowy"/>
        <w:numPr>
          <w:ilvl w:val="0"/>
          <w:numId w:val="2"/>
        </w:numPr>
        <w:shd w:val="clear" w:color="auto" w:fill="auto"/>
        <w:tabs>
          <w:tab w:val="left" w:pos="342"/>
        </w:tabs>
        <w:spacing w:after="200"/>
        <w:jc w:val="both"/>
      </w:pPr>
      <w:r>
        <w:t>Wysokość zawieszenia armatury i jej zamocowanie wykonać wg PN/B-10700.</w:t>
      </w:r>
    </w:p>
    <w:p w:rsidR="00A43EF6" w:rsidRDefault="00000000">
      <w:pPr>
        <w:pStyle w:val="Tekstpodstawowy"/>
        <w:shd w:val="clear" w:color="auto" w:fill="auto"/>
        <w:jc w:val="both"/>
      </w:pPr>
      <w:r>
        <w:t>Montaż przyborów i urządzeń</w:t>
      </w:r>
    </w:p>
    <w:p w:rsidR="00A43EF6" w:rsidRDefault="00000000">
      <w:pPr>
        <w:pStyle w:val="Tekstpodstawowy"/>
        <w:shd w:val="clear" w:color="auto" w:fill="auto"/>
        <w:jc w:val="both"/>
      </w:pPr>
      <w:r>
        <w:t>Przybory i urządzenia łączone z instalacją kanalizacyjną należy wyposażyć w indywidualne zamknięcia wodne (syfo</w:t>
      </w:r>
      <w:r>
        <w:softHyphen/>
        <w:t>ny). Wysokość jego winna gwarantować niemożność wysysania wody z syfonu podczas spływania wody z innych przyborów. Wysokości dla różnych przyborów podano w załączonej tabeli :</w:t>
      </w:r>
    </w:p>
    <w:tbl>
      <w:tblPr>
        <w:tblOverlap w:val="never"/>
        <w:tblW w:w="0" w:type="auto"/>
        <w:jc w:val="center"/>
        <w:tblLayout w:type="fixed"/>
        <w:tblCellMar>
          <w:left w:w="10" w:type="dxa"/>
          <w:right w:w="10" w:type="dxa"/>
        </w:tblCellMar>
        <w:tblLook w:val="04A0" w:firstRow="1" w:lastRow="0" w:firstColumn="1" w:lastColumn="0" w:noHBand="0" w:noVBand="1"/>
      </w:tblPr>
      <w:tblGrid>
        <w:gridCol w:w="576"/>
        <w:gridCol w:w="3202"/>
        <w:gridCol w:w="2784"/>
      </w:tblGrid>
      <w:tr w:rsidR="00A43EF6">
        <w:trPr>
          <w:trHeight w:hRule="exact" w:val="245"/>
          <w:jc w:val="center"/>
        </w:trPr>
        <w:tc>
          <w:tcPr>
            <w:tcW w:w="576" w:type="dxa"/>
            <w:tcBorders>
              <w:top w:val="single" w:sz="4" w:space="0" w:color="auto"/>
              <w:left w:val="single" w:sz="4" w:space="0" w:color="auto"/>
            </w:tcBorders>
            <w:shd w:val="clear" w:color="auto" w:fill="FFFFFF"/>
            <w:vAlign w:val="bottom"/>
          </w:tcPr>
          <w:p w:rsidR="00A43EF6" w:rsidRDefault="00000000">
            <w:pPr>
              <w:pStyle w:val="Other0"/>
              <w:shd w:val="clear" w:color="auto" w:fill="auto"/>
              <w:jc w:val="center"/>
            </w:pPr>
            <w:r>
              <w:t>Lp.</w:t>
            </w:r>
          </w:p>
        </w:tc>
        <w:tc>
          <w:tcPr>
            <w:tcW w:w="3202" w:type="dxa"/>
            <w:tcBorders>
              <w:top w:val="single" w:sz="4" w:space="0" w:color="auto"/>
              <w:left w:val="single" w:sz="4" w:space="0" w:color="auto"/>
            </w:tcBorders>
            <w:shd w:val="clear" w:color="auto" w:fill="FFFFFF"/>
            <w:vAlign w:val="bottom"/>
          </w:tcPr>
          <w:p w:rsidR="00A43EF6" w:rsidRDefault="00000000">
            <w:pPr>
              <w:pStyle w:val="Other0"/>
              <w:shd w:val="clear" w:color="auto" w:fill="auto"/>
              <w:jc w:val="center"/>
            </w:pPr>
            <w:r>
              <w:t>Rodzaje przyborów</w:t>
            </w:r>
          </w:p>
        </w:tc>
        <w:tc>
          <w:tcPr>
            <w:tcW w:w="2784" w:type="dxa"/>
            <w:tcBorders>
              <w:top w:val="single" w:sz="4" w:space="0" w:color="auto"/>
              <w:left w:val="single" w:sz="4" w:space="0" w:color="auto"/>
              <w:right w:val="single" w:sz="4" w:space="0" w:color="auto"/>
            </w:tcBorders>
            <w:shd w:val="clear" w:color="auto" w:fill="FFFFFF"/>
            <w:vAlign w:val="bottom"/>
          </w:tcPr>
          <w:p w:rsidR="00A43EF6" w:rsidRDefault="00000000">
            <w:pPr>
              <w:pStyle w:val="Other0"/>
              <w:shd w:val="clear" w:color="auto" w:fill="auto"/>
              <w:jc w:val="center"/>
            </w:pPr>
            <w:r>
              <w:t>Minimalna wysokość syfonu</w:t>
            </w:r>
          </w:p>
        </w:tc>
      </w:tr>
      <w:tr w:rsidR="00A43EF6">
        <w:trPr>
          <w:trHeight w:hRule="exact" w:val="701"/>
          <w:jc w:val="center"/>
        </w:trPr>
        <w:tc>
          <w:tcPr>
            <w:tcW w:w="576" w:type="dxa"/>
            <w:tcBorders>
              <w:top w:val="single" w:sz="4" w:space="0" w:color="auto"/>
              <w:left w:val="single" w:sz="4" w:space="0" w:color="auto"/>
            </w:tcBorders>
            <w:shd w:val="clear" w:color="auto" w:fill="FFFFFF"/>
            <w:vAlign w:val="center"/>
          </w:tcPr>
          <w:p w:rsidR="00A43EF6" w:rsidRDefault="00000000">
            <w:pPr>
              <w:pStyle w:val="Other0"/>
              <w:shd w:val="clear" w:color="auto" w:fill="auto"/>
              <w:jc w:val="center"/>
            </w:pPr>
            <w:r>
              <w:t>1</w:t>
            </w:r>
          </w:p>
        </w:tc>
        <w:tc>
          <w:tcPr>
            <w:tcW w:w="3202" w:type="dxa"/>
            <w:tcBorders>
              <w:top w:val="single" w:sz="4" w:space="0" w:color="auto"/>
              <w:left w:val="single" w:sz="4" w:space="0" w:color="auto"/>
            </w:tcBorders>
            <w:shd w:val="clear" w:color="auto" w:fill="FFFFFF"/>
            <w:vAlign w:val="bottom"/>
          </w:tcPr>
          <w:p w:rsidR="00A43EF6" w:rsidRDefault="00000000">
            <w:pPr>
              <w:pStyle w:val="Other0"/>
              <w:shd w:val="clear" w:color="auto" w:fill="auto"/>
              <w:jc w:val="center"/>
            </w:pPr>
            <w:r>
              <w:t>Miski ustępowe, pisuary, zlewy, zmywaki, umywalki, bidety, wanny, wpusty piwniczne, pralki</w:t>
            </w:r>
          </w:p>
        </w:tc>
        <w:tc>
          <w:tcPr>
            <w:tcW w:w="2784" w:type="dxa"/>
            <w:tcBorders>
              <w:top w:val="single" w:sz="4" w:space="0" w:color="auto"/>
              <w:left w:val="single" w:sz="4" w:space="0" w:color="auto"/>
              <w:right w:val="single" w:sz="4" w:space="0" w:color="auto"/>
            </w:tcBorders>
            <w:shd w:val="clear" w:color="auto" w:fill="FFFFFF"/>
            <w:vAlign w:val="center"/>
          </w:tcPr>
          <w:p w:rsidR="00A43EF6" w:rsidRDefault="00000000">
            <w:pPr>
              <w:pStyle w:val="Other0"/>
              <w:shd w:val="clear" w:color="auto" w:fill="auto"/>
              <w:tabs>
                <w:tab w:val="left" w:pos="1303"/>
              </w:tabs>
              <w:ind w:left="900"/>
              <w:jc w:val="both"/>
            </w:pPr>
            <w:r>
              <w:t>50</w:t>
            </w:r>
            <w:r>
              <w:tab/>
              <w:t>75 mm</w:t>
            </w:r>
          </w:p>
        </w:tc>
      </w:tr>
      <w:tr w:rsidR="00A43EF6">
        <w:trPr>
          <w:trHeight w:hRule="exact" w:val="360"/>
          <w:jc w:val="center"/>
        </w:trPr>
        <w:tc>
          <w:tcPr>
            <w:tcW w:w="576" w:type="dxa"/>
            <w:tcBorders>
              <w:top w:val="single" w:sz="4" w:space="0" w:color="auto"/>
              <w:left w:val="single" w:sz="4" w:space="0" w:color="auto"/>
              <w:bottom w:val="single" w:sz="4" w:space="0" w:color="auto"/>
            </w:tcBorders>
            <w:shd w:val="clear" w:color="auto" w:fill="FFFFFF"/>
            <w:vAlign w:val="center"/>
          </w:tcPr>
          <w:p w:rsidR="00A43EF6" w:rsidRDefault="00000000">
            <w:pPr>
              <w:pStyle w:val="Other0"/>
              <w:shd w:val="clear" w:color="auto" w:fill="auto"/>
              <w:jc w:val="center"/>
            </w:pPr>
            <w:r>
              <w:t>2</w:t>
            </w:r>
          </w:p>
        </w:tc>
        <w:tc>
          <w:tcPr>
            <w:tcW w:w="3202" w:type="dxa"/>
            <w:tcBorders>
              <w:top w:val="single" w:sz="4" w:space="0" w:color="auto"/>
              <w:left w:val="single" w:sz="4" w:space="0" w:color="auto"/>
              <w:bottom w:val="single" w:sz="4" w:space="0" w:color="auto"/>
            </w:tcBorders>
            <w:shd w:val="clear" w:color="auto" w:fill="FFFFFF"/>
            <w:vAlign w:val="center"/>
          </w:tcPr>
          <w:p w:rsidR="00A43EF6" w:rsidRDefault="00000000">
            <w:pPr>
              <w:pStyle w:val="Other0"/>
              <w:shd w:val="clear" w:color="auto" w:fill="auto"/>
              <w:jc w:val="center"/>
            </w:pPr>
            <w:r>
              <w:t>Wpusty podłogowe</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tcPr>
          <w:p w:rsidR="00A43EF6" w:rsidRDefault="00000000">
            <w:pPr>
              <w:pStyle w:val="Other0"/>
              <w:shd w:val="clear" w:color="auto" w:fill="auto"/>
              <w:jc w:val="center"/>
            </w:pPr>
            <w:r>
              <w:t>50 mm</w:t>
            </w:r>
          </w:p>
        </w:tc>
      </w:tr>
    </w:tbl>
    <w:p w:rsidR="00A43EF6" w:rsidRDefault="00A43EF6">
      <w:pPr>
        <w:spacing w:after="446" w:line="14" w:lineRule="exact"/>
      </w:pPr>
    </w:p>
    <w:p w:rsidR="00A43EF6" w:rsidRDefault="00000000">
      <w:pPr>
        <w:pStyle w:val="Heading30"/>
        <w:keepNext/>
        <w:keepLines/>
        <w:numPr>
          <w:ilvl w:val="1"/>
          <w:numId w:val="1"/>
        </w:numPr>
        <w:shd w:val="clear" w:color="auto" w:fill="auto"/>
        <w:tabs>
          <w:tab w:val="left" w:pos="502"/>
        </w:tabs>
        <w:spacing w:after="220"/>
      </w:pPr>
      <w:bookmarkStart w:id="17" w:name="bookmark17"/>
      <w:r>
        <w:t>ROBOTY MONTAŻOWE INSTALACJI KANALIZACYJNEJ</w:t>
      </w:r>
      <w:bookmarkEnd w:id="17"/>
    </w:p>
    <w:p w:rsidR="00A43EF6" w:rsidRDefault="00000000" w:rsidP="00E33CF3">
      <w:pPr>
        <w:pStyle w:val="Tekstpodstawowy"/>
        <w:shd w:val="clear" w:color="auto" w:fill="auto"/>
        <w:tabs>
          <w:tab w:val="left" w:pos="1622"/>
          <w:tab w:val="left" w:pos="3197"/>
          <w:tab w:val="left" w:pos="4502"/>
          <w:tab w:val="left" w:pos="6082"/>
          <w:tab w:val="left" w:pos="7709"/>
          <w:tab w:val="left" w:pos="8918"/>
        </w:tabs>
      </w:pPr>
      <w:r>
        <w:t>Wszystkie</w:t>
      </w:r>
      <w:r w:rsidR="00E33CF3">
        <w:t xml:space="preserve"> </w:t>
      </w:r>
      <w:r>
        <w:t>przejścia</w:t>
      </w:r>
      <w:r>
        <w:tab/>
        <w:t>przez</w:t>
      </w:r>
      <w:r w:rsidR="00E33CF3">
        <w:t xml:space="preserve"> </w:t>
      </w:r>
      <w:r>
        <w:t>posadzkę</w:t>
      </w:r>
      <w:r w:rsidR="00E33CF3">
        <w:t xml:space="preserve"> </w:t>
      </w:r>
      <w:r>
        <w:t>wykonać</w:t>
      </w:r>
      <w:r w:rsidR="00E33CF3">
        <w:t xml:space="preserve"> </w:t>
      </w:r>
      <w:r>
        <w:t>jako</w:t>
      </w:r>
      <w:r w:rsidR="00E33CF3">
        <w:t xml:space="preserve"> </w:t>
      </w:r>
      <w:r>
        <w:t>szczelne.</w:t>
      </w:r>
    </w:p>
    <w:p w:rsidR="00A43EF6" w:rsidRDefault="00000000" w:rsidP="00E33CF3">
      <w:pPr>
        <w:pStyle w:val="Tekstpodstawowy"/>
        <w:shd w:val="clear" w:color="auto" w:fill="auto"/>
        <w:jc w:val="both"/>
      </w:pPr>
      <w:r>
        <w:t>W miejscach przejść przez przegrody pożarowe rurociągi zabezpieczyć pożarowo. Przejście wykonać w klasie odpor</w:t>
      </w:r>
      <w:r>
        <w:softHyphen/>
        <w:t>ności danej przegrody.</w:t>
      </w:r>
    </w:p>
    <w:p w:rsidR="00A43EF6" w:rsidRDefault="00000000">
      <w:pPr>
        <w:pStyle w:val="Tekstpodstawowy"/>
        <w:shd w:val="clear" w:color="auto" w:fill="auto"/>
        <w:jc w:val="both"/>
      </w:pPr>
      <w:r>
        <w:t>Instalacja kanalizacji sanitarnej odprowadzająca ścieki bytowo-gospodarcze powinna być wykonana z rur PE100 do</w:t>
      </w:r>
    </w:p>
    <w:p w:rsidR="00A43EF6" w:rsidRDefault="00000000">
      <w:pPr>
        <w:pStyle w:val="Tekstpodstawowy"/>
        <w:shd w:val="clear" w:color="auto" w:fill="auto"/>
        <w:jc w:val="both"/>
      </w:pPr>
      <w:r>
        <w:t>ścieków fi40, zgrzewane doczołowo</w:t>
      </w:r>
    </w:p>
    <w:p w:rsidR="00A43EF6" w:rsidRDefault="00000000">
      <w:pPr>
        <w:pStyle w:val="Tekstpodstawowy"/>
        <w:shd w:val="clear" w:color="auto" w:fill="auto"/>
        <w:jc w:val="both"/>
      </w:pPr>
      <w:r>
        <w:t>instalacja.</w:t>
      </w:r>
    </w:p>
    <w:p w:rsidR="00A43EF6" w:rsidRDefault="00000000">
      <w:pPr>
        <w:pStyle w:val="Tekstpodstawowy"/>
        <w:shd w:val="clear" w:color="auto" w:fill="auto"/>
        <w:spacing w:after="460"/>
        <w:jc w:val="both"/>
      </w:pPr>
      <w:r>
        <w:t xml:space="preserve">Przejścia przewodów przez ściany i stropy muszą być zabezpieczone przejściami ppoż. posiadającymi dopuszczenia do stosowania i atesty ppoż. Instalacja kanalizacji sanitarnej w miejscach ewentualnych przejść między szachtami oraz w </w:t>
      </w:r>
      <w:r>
        <w:lastRenderedPageBreak/>
        <w:t xml:space="preserve">szachtach zlokalizowanych w ścianach </w:t>
      </w:r>
      <w:proofErr w:type="spellStart"/>
      <w:r>
        <w:t>sal</w:t>
      </w:r>
      <w:proofErr w:type="spellEnd"/>
      <w:r>
        <w:t xml:space="preserve"> ogólnodostępnych będzie wyciszona za pomocą otuliny akustycznej. Piony kanalizacji sanitarnej mogą być narażone na mechaniczne uszkodzenia, piony należy obudować np. płytami g-k i wygłuszyć specjalnymi matami do ochrony akustycznej. Produkty izolacyjne muszą być niepalne i muszą posiadać aprobaty techniczne oraz atesty higieniczne.</w:t>
      </w:r>
    </w:p>
    <w:p w:rsidR="00A43EF6" w:rsidRDefault="00000000">
      <w:pPr>
        <w:pStyle w:val="Heading30"/>
        <w:keepNext/>
        <w:keepLines/>
        <w:numPr>
          <w:ilvl w:val="1"/>
          <w:numId w:val="1"/>
        </w:numPr>
        <w:shd w:val="clear" w:color="auto" w:fill="auto"/>
        <w:tabs>
          <w:tab w:val="left" w:pos="502"/>
        </w:tabs>
        <w:spacing w:after="220"/>
      </w:pPr>
      <w:bookmarkStart w:id="18" w:name="bookmark18"/>
      <w:r>
        <w:t>PRÓBY SZCZELNOŚCI</w:t>
      </w:r>
      <w:bookmarkEnd w:id="18"/>
    </w:p>
    <w:p w:rsidR="00A43EF6" w:rsidRDefault="00000000">
      <w:pPr>
        <w:pStyle w:val="Tekstpodstawowy"/>
        <w:shd w:val="clear" w:color="auto" w:fill="auto"/>
        <w:jc w:val="both"/>
      </w:pPr>
      <w:r>
        <w:t>Zamontowaną instalację kanalizacji sanitarnej, należy poddać próbie szczelności:</w:t>
      </w:r>
    </w:p>
    <w:p w:rsidR="00A43EF6" w:rsidRDefault="00000000">
      <w:pPr>
        <w:pStyle w:val="Tekstpodstawowy"/>
        <w:shd w:val="clear" w:color="auto" w:fill="auto"/>
      </w:pPr>
      <w:r>
        <w:rPr>
          <w:rFonts w:ascii="Arial" w:eastAsia="Arial" w:hAnsi="Arial" w:cs="Arial"/>
          <w:sz w:val="19"/>
          <w:szCs w:val="19"/>
        </w:rPr>
        <w:t xml:space="preserve">- </w:t>
      </w:r>
      <w:r>
        <w:t>podejścia i przewody spustowe (piony) należy sprawdzić w czasie swobodnego przepływu przez nie wody,</w:t>
      </w:r>
    </w:p>
    <w:p w:rsidR="00A43EF6" w:rsidRDefault="00000000">
      <w:pPr>
        <w:pStyle w:val="Tekstpodstawowy"/>
        <w:shd w:val="clear" w:color="auto" w:fill="auto"/>
      </w:pPr>
      <w:r>
        <w:rPr>
          <w:rFonts w:ascii="Arial" w:eastAsia="Arial" w:hAnsi="Arial" w:cs="Arial"/>
          <w:sz w:val="19"/>
          <w:szCs w:val="19"/>
        </w:rPr>
        <w:t xml:space="preserve">- </w:t>
      </w:r>
      <w:r>
        <w:t>przewody odpływowe (poziomy) sprawdzić po napełnieniu woda powyżej kolana łąc</w:t>
      </w:r>
      <w:r w:rsidR="00973D8B">
        <w:t>z</w:t>
      </w:r>
      <w:r>
        <w:t>ącego pion z poziomem</w:t>
      </w:r>
    </w:p>
    <w:p w:rsidR="00A43EF6" w:rsidRDefault="00000000">
      <w:pPr>
        <w:pStyle w:val="Tekstpodstawowy"/>
        <w:shd w:val="clear" w:color="auto" w:fill="auto"/>
        <w:ind w:left="440"/>
      </w:pPr>
      <w:r>
        <w:t>poprzez oględziny.</w:t>
      </w:r>
    </w:p>
    <w:p w:rsidR="00A43EF6" w:rsidRDefault="00000000">
      <w:pPr>
        <w:pStyle w:val="Tekstpodstawowy"/>
        <w:shd w:val="clear" w:color="auto" w:fill="auto"/>
        <w:spacing w:after="200"/>
      </w:pPr>
      <w:r>
        <w:rPr>
          <w:rFonts w:ascii="Arial" w:eastAsia="Arial" w:hAnsi="Arial" w:cs="Arial"/>
          <w:sz w:val="19"/>
          <w:szCs w:val="19"/>
        </w:rPr>
        <w:t xml:space="preserve">- </w:t>
      </w:r>
      <w:r>
        <w:t xml:space="preserve">- przewody </w:t>
      </w:r>
      <w:r w:rsidR="00973D8B">
        <w:t>ciśnieniowe</w:t>
      </w:r>
      <w:r>
        <w:t xml:space="preserve"> poddać próbie jak dla instalacji wodociągowej</w:t>
      </w:r>
    </w:p>
    <w:p w:rsidR="00A43EF6" w:rsidRDefault="00000000">
      <w:pPr>
        <w:pStyle w:val="Heading30"/>
        <w:keepNext/>
        <w:keepLines/>
        <w:numPr>
          <w:ilvl w:val="0"/>
          <w:numId w:val="1"/>
        </w:numPr>
        <w:shd w:val="clear" w:color="auto" w:fill="auto"/>
        <w:tabs>
          <w:tab w:val="left" w:pos="721"/>
        </w:tabs>
        <w:spacing w:after="220"/>
      </w:pPr>
      <w:bookmarkStart w:id="19" w:name="bookmark19"/>
      <w:r>
        <w:t>KONTROLA JAKOŚCI ROBÓT</w:t>
      </w:r>
      <w:bookmarkEnd w:id="19"/>
    </w:p>
    <w:p w:rsidR="00A43EF6" w:rsidRDefault="00000000">
      <w:pPr>
        <w:pStyle w:val="Heading30"/>
        <w:keepNext/>
        <w:keepLines/>
        <w:numPr>
          <w:ilvl w:val="1"/>
          <w:numId w:val="1"/>
        </w:numPr>
        <w:shd w:val="clear" w:color="auto" w:fill="auto"/>
        <w:tabs>
          <w:tab w:val="left" w:pos="502"/>
        </w:tabs>
        <w:spacing w:after="120"/>
      </w:pPr>
      <w:bookmarkStart w:id="20" w:name="bookmark20"/>
      <w:r>
        <w:t>OGÓLNE ZASADY</w:t>
      </w:r>
      <w:bookmarkEnd w:id="20"/>
    </w:p>
    <w:p w:rsidR="00A43EF6" w:rsidRDefault="00000000">
      <w:pPr>
        <w:pStyle w:val="Tekstpodstawowy"/>
        <w:shd w:val="clear" w:color="auto" w:fill="auto"/>
        <w:spacing w:after="220"/>
        <w:jc w:val="both"/>
      </w:pPr>
      <w:r>
        <w:t>Ogólne zasady kontroli jakości podano w części „Wymagania ogólne” pkt 6 specyfikacji technicznej</w:t>
      </w:r>
    </w:p>
    <w:p w:rsidR="00A43EF6" w:rsidRDefault="00000000">
      <w:pPr>
        <w:pStyle w:val="Heading30"/>
        <w:keepNext/>
        <w:keepLines/>
        <w:numPr>
          <w:ilvl w:val="1"/>
          <w:numId w:val="1"/>
        </w:numPr>
        <w:shd w:val="clear" w:color="auto" w:fill="auto"/>
        <w:tabs>
          <w:tab w:val="left" w:pos="502"/>
        </w:tabs>
        <w:spacing w:after="120"/>
      </w:pPr>
      <w:bookmarkStart w:id="21" w:name="bookmark21"/>
      <w:r>
        <w:t>KONTROLA, POMIARY I BADANIA</w:t>
      </w:r>
      <w:bookmarkEnd w:id="21"/>
    </w:p>
    <w:p w:rsidR="00A43EF6" w:rsidRDefault="00000000">
      <w:pPr>
        <w:pStyle w:val="Tekstpodstawowy"/>
        <w:shd w:val="clear" w:color="auto" w:fill="auto"/>
        <w:spacing w:after="120"/>
        <w:jc w:val="both"/>
      </w:pPr>
      <w:r>
        <w:rPr>
          <w:b/>
          <w:bCs/>
        </w:rPr>
        <w:t>Badania przed przystąpieniem do robót</w:t>
      </w:r>
    </w:p>
    <w:p w:rsidR="00A43EF6" w:rsidRDefault="00000000">
      <w:pPr>
        <w:pStyle w:val="Tekstpodstawowy"/>
        <w:shd w:val="clear" w:color="auto" w:fill="auto"/>
        <w:jc w:val="both"/>
      </w:pPr>
      <w:r>
        <w:t>Przed przystąpieniem do robót Wykonawca powinien wykonać badania mające na celu:</w:t>
      </w:r>
    </w:p>
    <w:p w:rsidR="00A43EF6" w:rsidRDefault="00000000">
      <w:pPr>
        <w:pStyle w:val="Tekstpodstawowy"/>
        <w:numPr>
          <w:ilvl w:val="0"/>
          <w:numId w:val="2"/>
        </w:numPr>
        <w:shd w:val="clear" w:color="auto" w:fill="auto"/>
        <w:tabs>
          <w:tab w:val="left" w:pos="352"/>
        </w:tabs>
        <w:ind w:left="380" w:hanging="380"/>
      </w:pPr>
      <w:r>
        <w:t>stwierdzenie, że elementy budowlano - konstrukcyjne, mające wpływ na montaż urządzeń instalacji kanalizacyjnych, odpowiadają założeniom projektowym,</w:t>
      </w:r>
    </w:p>
    <w:p w:rsidR="00A43EF6" w:rsidRDefault="00000000">
      <w:pPr>
        <w:pStyle w:val="Tekstpodstawowy"/>
        <w:numPr>
          <w:ilvl w:val="0"/>
          <w:numId w:val="2"/>
        </w:numPr>
        <w:shd w:val="clear" w:color="auto" w:fill="auto"/>
        <w:tabs>
          <w:tab w:val="left" w:pos="352"/>
        </w:tabs>
        <w:jc w:val="both"/>
      </w:pPr>
      <w:r>
        <w:t>ustalenie sposobu zabezpieczenia konstrukcji przed zniszczeniem,</w:t>
      </w:r>
    </w:p>
    <w:p w:rsidR="00A43EF6" w:rsidRDefault="00000000">
      <w:pPr>
        <w:pStyle w:val="Tekstpodstawowy"/>
        <w:numPr>
          <w:ilvl w:val="0"/>
          <w:numId w:val="2"/>
        </w:numPr>
        <w:shd w:val="clear" w:color="auto" w:fill="auto"/>
        <w:tabs>
          <w:tab w:val="left" w:pos="352"/>
        </w:tabs>
        <w:jc w:val="both"/>
      </w:pPr>
      <w:r>
        <w:t>ustalenie sposobu wykonywania mocowań,</w:t>
      </w:r>
    </w:p>
    <w:p w:rsidR="00A43EF6" w:rsidRDefault="00000000">
      <w:pPr>
        <w:pStyle w:val="Tekstpodstawowy"/>
        <w:numPr>
          <w:ilvl w:val="0"/>
          <w:numId w:val="2"/>
        </w:numPr>
        <w:shd w:val="clear" w:color="auto" w:fill="auto"/>
        <w:tabs>
          <w:tab w:val="left" w:pos="352"/>
        </w:tabs>
        <w:spacing w:after="100"/>
        <w:jc w:val="both"/>
      </w:pPr>
      <w:r>
        <w:t>ustalenie metod prowadzenia robót i ich kontroli w czasie trwania budowy.</w:t>
      </w:r>
    </w:p>
    <w:p w:rsidR="00A43EF6" w:rsidRDefault="00000000">
      <w:pPr>
        <w:pStyle w:val="Tekstpodstawowy"/>
        <w:shd w:val="clear" w:color="auto" w:fill="auto"/>
        <w:spacing w:after="100"/>
        <w:jc w:val="both"/>
      </w:pPr>
      <w:r>
        <w:rPr>
          <w:b/>
          <w:bCs/>
        </w:rPr>
        <w:t>Kontrola, pomiary i badania w czasie robót</w:t>
      </w:r>
    </w:p>
    <w:p w:rsidR="00A43EF6" w:rsidRDefault="00000000">
      <w:pPr>
        <w:pStyle w:val="Tekstpodstawowy"/>
        <w:shd w:val="clear" w:color="auto" w:fill="auto"/>
        <w:jc w:val="both"/>
      </w:pPr>
      <w:r>
        <w:t>Wykonawca jest zobowiązany do stałej i systematycznej kontroli prowadzonych robót w zakresie i z częstotliwością zaakceptowaną przez Inżyniera w oparciu o normę BN-83/8836-02, PN-81/B-10725 i PN-91/B-10728.</w:t>
      </w:r>
    </w:p>
    <w:p w:rsidR="00A43EF6" w:rsidRDefault="00000000">
      <w:pPr>
        <w:pStyle w:val="Tekstpodstawowy"/>
        <w:shd w:val="clear" w:color="auto" w:fill="auto"/>
        <w:jc w:val="both"/>
      </w:pPr>
      <w:r>
        <w:t>W szczególności kontrola powinna obejmować:</w:t>
      </w:r>
    </w:p>
    <w:p w:rsidR="00A43EF6" w:rsidRDefault="00000000">
      <w:pPr>
        <w:pStyle w:val="Tekstpodstawowy"/>
        <w:numPr>
          <w:ilvl w:val="0"/>
          <w:numId w:val="2"/>
        </w:numPr>
        <w:shd w:val="clear" w:color="auto" w:fill="auto"/>
        <w:tabs>
          <w:tab w:val="left" w:pos="352"/>
        </w:tabs>
        <w:ind w:left="380" w:hanging="380"/>
      </w:pPr>
      <w:r>
        <w:t>zbadanie materiałów i elementów obudowy pod kątem ich zgodności z cechami podanymi w dokumentacji technicznej i warunkami technicznymi podanymi przez wytwórcę,</w:t>
      </w:r>
    </w:p>
    <w:p w:rsidR="00A43EF6" w:rsidRDefault="00000000">
      <w:pPr>
        <w:pStyle w:val="Tekstpodstawowy"/>
        <w:numPr>
          <w:ilvl w:val="0"/>
          <w:numId w:val="2"/>
        </w:numPr>
        <w:shd w:val="clear" w:color="auto" w:fill="auto"/>
        <w:tabs>
          <w:tab w:val="left" w:pos="352"/>
        </w:tabs>
        <w:jc w:val="both"/>
      </w:pPr>
      <w:r>
        <w:t>badanie zachowania warunków bezpieczeństwa pracy,</w:t>
      </w:r>
    </w:p>
    <w:p w:rsidR="00A43EF6" w:rsidRDefault="00000000">
      <w:pPr>
        <w:pStyle w:val="Tekstpodstawowy"/>
        <w:numPr>
          <w:ilvl w:val="0"/>
          <w:numId w:val="2"/>
        </w:numPr>
        <w:shd w:val="clear" w:color="auto" w:fill="auto"/>
        <w:tabs>
          <w:tab w:val="left" w:pos="352"/>
        </w:tabs>
        <w:ind w:left="380" w:hanging="380"/>
      </w:pPr>
      <w:r>
        <w:t>badanie w zakresie zgodności z dokumentacją techniczną i warunkami określonymi w odpowiednich normach przedmiotowych lub warunkami technicznymi wytwórni materiałów, ewentualnie innymi umownymi warunkami,</w:t>
      </w:r>
    </w:p>
    <w:p w:rsidR="00A43EF6" w:rsidRDefault="00000000">
      <w:pPr>
        <w:pStyle w:val="Tekstpodstawowy"/>
        <w:numPr>
          <w:ilvl w:val="0"/>
          <w:numId w:val="2"/>
        </w:numPr>
        <w:shd w:val="clear" w:color="auto" w:fill="auto"/>
        <w:tabs>
          <w:tab w:val="left" w:pos="352"/>
        </w:tabs>
        <w:jc w:val="both"/>
      </w:pPr>
      <w:r>
        <w:t>badanie ułożenia przewodu,</w:t>
      </w:r>
    </w:p>
    <w:p w:rsidR="00A43EF6" w:rsidRDefault="00000000">
      <w:pPr>
        <w:pStyle w:val="Tekstpodstawowy"/>
        <w:numPr>
          <w:ilvl w:val="0"/>
          <w:numId w:val="2"/>
        </w:numPr>
        <w:shd w:val="clear" w:color="auto" w:fill="auto"/>
        <w:tabs>
          <w:tab w:val="left" w:pos="352"/>
        </w:tabs>
        <w:jc w:val="both"/>
      </w:pPr>
      <w:r>
        <w:t>badanie odchylenia osi przewodu i jego spadku,</w:t>
      </w:r>
    </w:p>
    <w:p w:rsidR="00A43EF6" w:rsidRDefault="00000000">
      <w:pPr>
        <w:pStyle w:val="Tekstpodstawowy"/>
        <w:numPr>
          <w:ilvl w:val="0"/>
          <w:numId w:val="2"/>
        </w:numPr>
        <w:shd w:val="clear" w:color="auto" w:fill="auto"/>
        <w:tabs>
          <w:tab w:val="left" w:pos="352"/>
        </w:tabs>
        <w:jc w:val="both"/>
      </w:pPr>
      <w:r>
        <w:t>badanie zastosowanych złączy i ich uszczelnienie,</w:t>
      </w:r>
    </w:p>
    <w:p w:rsidR="00A43EF6" w:rsidRDefault="00000000">
      <w:pPr>
        <w:pStyle w:val="Tekstpodstawowy"/>
        <w:numPr>
          <w:ilvl w:val="0"/>
          <w:numId w:val="2"/>
        </w:numPr>
        <w:shd w:val="clear" w:color="auto" w:fill="auto"/>
        <w:tabs>
          <w:tab w:val="left" w:pos="352"/>
        </w:tabs>
        <w:spacing w:after="340"/>
        <w:jc w:val="both"/>
      </w:pPr>
      <w:r>
        <w:t>badanie zmiany kierunków przewodu i ich zabezpieczenia przed przemieszczanie.</w:t>
      </w:r>
    </w:p>
    <w:p w:rsidR="00A43EF6" w:rsidRDefault="00000000">
      <w:pPr>
        <w:pStyle w:val="Heading30"/>
        <w:keepNext/>
        <w:keepLines/>
        <w:numPr>
          <w:ilvl w:val="0"/>
          <w:numId w:val="1"/>
        </w:numPr>
        <w:shd w:val="clear" w:color="auto" w:fill="auto"/>
        <w:tabs>
          <w:tab w:val="left" w:pos="721"/>
        </w:tabs>
        <w:spacing w:after="0"/>
      </w:pPr>
      <w:bookmarkStart w:id="22" w:name="bookmark22"/>
      <w:r>
        <w:t>OBMIAR ROBÓT</w:t>
      </w:r>
      <w:bookmarkEnd w:id="22"/>
    </w:p>
    <w:p w:rsidR="00A43EF6" w:rsidRDefault="00000000">
      <w:pPr>
        <w:pStyle w:val="Tekstpodstawowy"/>
        <w:shd w:val="clear" w:color="auto" w:fill="auto"/>
        <w:jc w:val="both"/>
      </w:pPr>
      <w:r>
        <w:t>Ogólne wymagania dotyczące dokonywania obmiarów robót określono w części „Wymagania ogólne” pkt 7 specyfika</w:t>
      </w:r>
      <w:r>
        <w:softHyphen/>
        <w:t>cji technicznej. Jednostkami obmiarowymi są:</w:t>
      </w:r>
    </w:p>
    <w:p w:rsidR="00A43EF6" w:rsidRDefault="00000000">
      <w:pPr>
        <w:pStyle w:val="Tekstpodstawowy"/>
        <w:numPr>
          <w:ilvl w:val="0"/>
          <w:numId w:val="2"/>
        </w:numPr>
        <w:shd w:val="clear" w:color="auto" w:fill="auto"/>
        <w:tabs>
          <w:tab w:val="left" w:pos="721"/>
        </w:tabs>
        <w:ind w:left="380"/>
      </w:pPr>
      <w:r>
        <w:t>Przejścia gazoszczelne szczelne DN 150 - przejście,</w:t>
      </w:r>
    </w:p>
    <w:p w:rsidR="00A43EF6" w:rsidRDefault="00000000">
      <w:pPr>
        <w:pStyle w:val="Tekstpodstawowy"/>
        <w:numPr>
          <w:ilvl w:val="0"/>
          <w:numId w:val="2"/>
        </w:numPr>
        <w:shd w:val="clear" w:color="auto" w:fill="auto"/>
        <w:tabs>
          <w:tab w:val="left" w:pos="721"/>
        </w:tabs>
        <w:ind w:left="380"/>
      </w:pPr>
      <w:r>
        <w:t>Wykopy, zasypanie wykopów, zgęszczenie gruntu, wywóz gruntu - m3,</w:t>
      </w:r>
    </w:p>
    <w:p w:rsidR="00A43EF6" w:rsidRDefault="00000000">
      <w:pPr>
        <w:pStyle w:val="Tekstpodstawowy"/>
        <w:numPr>
          <w:ilvl w:val="0"/>
          <w:numId w:val="2"/>
        </w:numPr>
        <w:shd w:val="clear" w:color="auto" w:fill="auto"/>
        <w:tabs>
          <w:tab w:val="left" w:pos="721"/>
        </w:tabs>
        <w:ind w:left="380"/>
      </w:pPr>
      <w:r>
        <w:t>Opłata za składowanie ziemi na wysypisku - t,</w:t>
      </w:r>
    </w:p>
    <w:p w:rsidR="00A43EF6" w:rsidRDefault="00000000">
      <w:pPr>
        <w:pStyle w:val="Tekstpodstawowy"/>
        <w:numPr>
          <w:ilvl w:val="0"/>
          <w:numId w:val="2"/>
        </w:numPr>
        <w:shd w:val="clear" w:color="auto" w:fill="auto"/>
        <w:tabs>
          <w:tab w:val="left" w:pos="721"/>
        </w:tabs>
        <w:spacing w:line="252" w:lineRule="auto"/>
        <w:ind w:left="380"/>
      </w:pPr>
      <w:r>
        <w:t>Podsypki - m3,</w:t>
      </w:r>
    </w:p>
    <w:p w:rsidR="00A43EF6" w:rsidRDefault="00000000">
      <w:pPr>
        <w:pStyle w:val="Tekstpodstawowy"/>
        <w:numPr>
          <w:ilvl w:val="0"/>
          <w:numId w:val="2"/>
        </w:numPr>
        <w:shd w:val="clear" w:color="auto" w:fill="auto"/>
        <w:tabs>
          <w:tab w:val="left" w:pos="721"/>
        </w:tabs>
        <w:ind w:left="380"/>
      </w:pPr>
      <w:r>
        <w:t>Ułożenie rurociągów - m,</w:t>
      </w:r>
    </w:p>
    <w:p w:rsidR="00A43EF6" w:rsidRDefault="00000000">
      <w:pPr>
        <w:pStyle w:val="Tekstpodstawowy"/>
        <w:numPr>
          <w:ilvl w:val="0"/>
          <w:numId w:val="2"/>
        </w:numPr>
        <w:shd w:val="clear" w:color="auto" w:fill="auto"/>
        <w:tabs>
          <w:tab w:val="left" w:pos="721"/>
        </w:tabs>
        <w:ind w:left="380"/>
      </w:pPr>
      <w:r>
        <w:t xml:space="preserve">Kształtki (kolana, czwórniki, redukcje, trójniki, czyszczaki) - </w:t>
      </w:r>
      <w:proofErr w:type="spellStart"/>
      <w:r>
        <w:t>kpl</w:t>
      </w:r>
      <w:proofErr w:type="spellEnd"/>
    </w:p>
    <w:p w:rsidR="00A43EF6" w:rsidRDefault="00000000">
      <w:pPr>
        <w:pStyle w:val="Tekstpodstawowy"/>
        <w:numPr>
          <w:ilvl w:val="0"/>
          <w:numId w:val="2"/>
        </w:numPr>
        <w:shd w:val="clear" w:color="auto" w:fill="auto"/>
        <w:tabs>
          <w:tab w:val="left" w:pos="721"/>
        </w:tabs>
        <w:spacing w:after="120"/>
        <w:ind w:left="380"/>
      </w:pPr>
      <w:r>
        <w:t>Roboty ziemne (wykopy, wywóz ziemi, zasypywanie wykopów, zagęszczanie gruntu)- m3,</w:t>
      </w:r>
      <w:r>
        <w:br w:type="page"/>
      </w:r>
    </w:p>
    <w:p w:rsidR="00A43EF6" w:rsidRDefault="00000000">
      <w:pPr>
        <w:pStyle w:val="Tekstpodstawowy"/>
        <w:shd w:val="clear" w:color="auto" w:fill="auto"/>
        <w:spacing w:after="340"/>
        <w:ind w:left="400" w:firstLine="20"/>
      </w:pPr>
      <w:r>
        <w:rPr>
          <w:rFonts w:ascii="Arial" w:eastAsia="Arial" w:hAnsi="Arial" w:cs="Arial"/>
          <w:sz w:val="19"/>
          <w:szCs w:val="19"/>
        </w:rPr>
        <w:lastRenderedPageBreak/>
        <w:t xml:space="preserve">- </w:t>
      </w:r>
      <w:r>
        <w:t>Dodatki za podejścia odpływowe z rur i kształtek z PCW łączone metodą wciskową - podejście,</w:t>
      </w:r>
    </w:p>
    <w:p w:rsidR="00A43EF6" w:rsidRDefault="00000000">
      <w:pPr>
        <w:pStyle w:val="Heading30"/>
        <w:keepNext/>
        <w:keepLines/>
        <w:numPr>
          <w:ilvl w:val="0"/>
          <w:numId w:val="1"/>
        </w:numPr>
        <w:shd w:val="clear" w:color="auto" w:fill="auto"/>
        <w:tabs>
          <w:tab w:val="left" w:pos="642"/>
        </w:tabs>
        <w:spacing w:after="220"/>
      </w:pPr>
      <w:bookmarkStart w:id="23" w:name="bookmark23"/>
      <w:r>
        <w:t>ODBIÓR ROBÓT</w:t>
      </w:r>
      <w:bookmarkEnd w:id="23"/>
    </w:p>
    <w:p w:rsidR="00A43EF6" w:rsidRDefault="00000000">
      <w:pPr>
        <w:pStyle w:val="Heading30"/>
        <w:keepNext/>
        <w:keepLines/>
        <w:shd w:val="clear" w:color="auto" w:fill="auto"/>
        <w:spacing w:after="120"/>
      </w:pPr>
      <w:bookmarkStart w:id="24" w:name="bookmark24"/>
      <w:r>
        <w:t>8.1. OGÓLNE ZASADY</w:t>
      </w:r>
      <w:bookmarkEnd w:id="24"/>
    </w:p>
    <w:p w:rsidR="00F54D53" w:rsidRDefault="00000000" w:rsidP="00F54D53">
      <w:pPr>
        <w:pStyle w:val="Tekstpodstawowy"/>
        <w:shd w:val="clear" w:color="auto" w:fill="auto"/>
        <w:spacing w:after="220"/>
        <w:jc w:val="both"/>
      </w:pPr>
      <w:r>
        <w:t xml:space="preserve">Ogólne zasady odbioru robót podano w ST „Wymagania ogólne” pkt 8. Roboty uznaje się za zgodne z dokumentacją projektową, ST i wymaganiami Inspektora nadzoru, jeżeli wszystkie pomiary i badania (z uwzględnieniem dopuszczalnych tolerancji) wg pkt. 6 ST dały pozytywny wynik. </w:t>
      </w:r>
      <w:bookmarkStart w:id="25" w:name="bookmark25"/>
    </w:p>
    <w:p w:rsidR="00A43EF6" w:rsidRDefault="00000000" w:rsidP="00F54D53">
      <w:pPr>
        <w:pStyle w:val="Tekstpodstawowy"/>
        <w:shd w:val="clear" w:color="auto" w:fill="auto"/>
        <w:spacing w:after="220"/>
        <w:jc w:val="both"/>
      </w:pPr>
      <w:r>
        <w:t>ODBIÓR KOŃCOWY</w:t>
      </w:r>
      <w:bookmarkEnd w:id="25"/>
    </w:p>
    <w:p w:rsidR="00A43EF6" w:rsidRDefault="00000000">
      <w:pPr>
        <w:pStyle w:val="Tekstpodstawowy"/>
        <w:shd w:val="clear" w:color="auto" w:fill="auto"/>
        <w:jc w:val="both"/>
      </w:pPr>
      <w:r>
        <w:t>Odbiorowi końcowemu wg PN-81/B-10725 i PN-91/B-10728 podlega:</w:t>
      </w:r>
    </w:p>
    <w:p w:rsidR="00A43EF6" w:rsidRDefault="00000000">
      <w:pPr>
        <w:pStyle w:val="Tekstpodstawowy"/>
        <w:shd w:val="clear" w:color="auto" w:fill="auto"/>
        <w:ind w:left="400" w:hanging="400"/>
      </w:pPr>
      <w:r>
        <w:t xml:space="preserve">- sprawdzenie kompletności dokumentacji do odbioru technicznego końcowego (polegające na sprawdzeniu </w:t>
      </w:r>
      <w:r w:rsidR="00973D8B">
        <w:t>protokołów</w:t>
      </w:r>
      <w:r>
        <w:t xml:space="preserve"> badań przeprowadzonych przy odbiorach technicznych częściowych).</w:t>
      </w:r>
    </w:p>
    <w:p w:rsidR="00A43EF6" w:rsidRDefault="00000000">
      <w:pPr>
        <w:pStyle w:val="Tekstpodstawowy"/>
        <w:shd w:val="clear" w:color="auto" w:fill="auto"/>
      </w:pPr>
      <w:r>
        <w:t xml:space="preserve">Wyniki przeprowadzonych badań podczas odbioru powinny być ujęte w formie </w:t>
      </w:r>
      <w:r w:rsidR="00973D8B">
        <w:t>protokołu</w:t>
      </w:r>
      <w:r>
        <w:t>,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w:t>
      </w:r>
    </w:p>
    <w:p w:rsidR="00A43EF6" w:rsidRDefault="00000000">
      <w:pPr>
        <w:pStyle w:val="Tekstpodstawowy"/>
        <w:shd w:val="clear" w:color="auto" w:fill="auto"/>
        <w:jc w:val="both"/>
      </w:pPr>
      <w:r>
        <w:t>Jeżeli któreś z wymagań przy odbiorze technicznym końcowym nie zostało spełnione, należy ocenić jego wpływ na stopień sprawności działania przewodu i w zależności od tego określić konieczne dalsze postępowanie.</w:t>
      </w:r>
    </w:p>
    <w:p w:rsidR="00A43EF6" w:rsidRDefault="00000000">
      <w:pPr>
        <w:pStyle w:val="Tekstpodstawowy"/>
        <w:shd w:val="clear" w:color="auto" w:fill="auto"/>
        <w:jc w:val="both"/>
      </w:pPr>
      <w:r>
        <w:t>Przy odbiorze instalacji kanalizacyjnych należy przedstawić co najmniej następujące dokumenty:</w:t>
      </w:r>
    </w:p>
    <w:p w:rsidR="00A43EF6" w:rsidRDefault="00000000">
      <w:pPr>
        <w:pStyle w:val="Tekstpodstawowy"/>
        <w:numPr>
          <w:ilvl w:val="0"/>
          <w:numId w:val="4"/>
        </w:numPr>
        <w:shd w:val="clear" w:color="auto" w:fill="auto"/>
        <w:tabs>
          <w:tab w:val="left" w:pos="1040"/>
        </w:tabs>
        <w:ind w:left="1040" w:hanging="360"/>
      </w:pPr>
      <w:r>
        <w:t>Dokumentacja powykonawcza,</w:t>
      </w:r>
    </w:p>
    <w:p w:rsidR="00A43EF6" w:rsidRDefault="00000000">
      <w:pPr>
        <w:pStyle w:val="Tekstpodstawowy"/>
        <w:numPr>
          <w:ilvl w:val="0"/>
          <w:numId w:val="4"/>
        </w:numPr>
        <w:shd w:val="clear" w:color="auto" w:fill="auto"/>
        <w:tabs>
          <w:tab w:val="left" w:pos="1040"/>
        </w:tabs>
        <w:ind w:left="1040" w:hanging="360"/>
      </w:pPr>
      <w:r>
        <w:t>Atesty i zaświadczenia,</w:t>
      </w:r>
    </w:p>
    <w:p w:rsidR="00A43EF6" w:rsidRDefault="00000000">
      <w:pPr>
        <w:pStyle w:val="Tekstpodstawowy"/>
        <w:numPr>
          <w:ilvl w:val="0"/>
          <w:numId w:val="4"/>
        </w:numPr>
        <w:shd w:val="clear" w:color="auto" w:fill="auto"/>
        <w:tabs>
          <w:tab w:val="left" w:pos="1048"/>
        </w:tabs>
        <w:spacing w:after="340"/>
        <w:ind w:left="1040" w:hanging="360"/>
      </w:pPr>
      <w:r>
        <w:t>Protokoły odbiorów częściowych dla tych elementów instalacji, które po zakończeniu robót budowlanych zostały zakryte.</w:t>
      </w:r>
    </w:p>
    <w:p w:rsidR="00A43EF6" w:rsidRDefault="00000000">
      <w:pPr>
        <w:pStyle w:val="Heading30"/>
        <w:keepNext/>
        <w:keepLines/>
        <w:numPr>
          <w:ilvl w:val="0"/>
          <w:numId w:val="1"/>
        </w:numPr>
        <w:shd w:val="clear" w:color="auto" w:fill="auto"/>
        <w:tabs>
          <w:tab w:val="left" w:pos="642"/>
        </w:tabs>
        <w:spacing w:after="220"/>
      </w:pPr>
      <w:bookmarkStart w:id="26" w:name="bookmark26"/>
      <w:r>
        <w:t>PODSTAWA PŁATNOŚCI</w:t>
      </w:r>
      <w:bookmarkEnd w:id="26"/>
    </w:p>
    <w:p w:rsidR="00A43EF6" w:rsidRDefault="00000000">
      <w:pPr>
        <w:pStyle w:val="Heading30"/>
        <w:keepNext/>
        <w:keepLines/>
        <w:shd w:val="clear" w:color="auto" w:fill="auto"/>
        <w:spacing w:after="120"/>
      </w:pPr>
      <w:bookmarkStart w:id="27" w:name="bookmark27"/>
      <w:r>
        <w:t>9.1. OGÓLNE WYMAGANIA DOTYCZĄCE PODSTAWY PŁATNOŚCI</w:t>
      </w:r>
      <w:bookmarkEnd w:id="27"/>
    </w:p>
    <w:p w:rsidR="00A43EF6" w:rsidRDefault="00000000">
      <w:pPr>
        <w:pStyle w:val="Tekstpodstawowy"/>
        <w:shd w:val="clear" w:color="auto" w:fill="auto"/>
        <w:spacing w:after="220"/>
        <w:jc w:val="both"/>
      </w:pPr>
      <w:r>
        <w:t>Ogólne ustalenia dotyczące podstawy płatności podano w części „Wymagania ogólne” pkt. 8 specyfikacji technicznej.</w:t>
      </w:r>
    </w:p>
    <w:p w:rsidR="00A43EF6" w:rsidRDefault="00000000">
      <w:pPr>
        <w:pStyle w:val="Heading30"/>
        <w:keepNext/>
        <w:keepLines/>
        <w:numPr>
          <w:ilvl w:val="0"/>
          <w:numId w:val="1"/>
        </w:numPr>
        <w:shd w:val="clear" w:color="auto" w:fill="auto"/>
        <w:tabs>
          <w:tab w:val="left" w:pos="642"/>
        </w:tabs>
        <w:spacing w:after="220"/>
      </w:pPr>
      <w:bookmarkStart w:id="28" w:name="bookmark29"/>
      <w:r>
        <w:t>DOKUMENY ODNIESIENIA</w:t>
      </w:r>
      <w:bookmarkEnd w:id="28"/>
    </w:p>
    <w:p w:rsidR="00A43EF6" w:rsidRDefault="00000000">
      <w:pPr>
        <w:pStyle w:val="Tekstpodstawowy"/>
        <w:shd w:val="clear" w:color="auto" w:fill="auto"/>
        <w:jc w:val="both"/>
      </w:pPr>
      <w:r>
        <w:rPr>
          <w:b/>
          <w:bCs/>
          <w:noProof/>
        </w:rPr>
        <mc:AlternateContent>
          <mc:Choice Requires="wps">
            <w:drawing>
              <wp:anchor distT="0" distB="0" distL="12700" distR="12700" simplePos="0" relativeHeight="125829378" behindDoc="0" locked="0" layoutInCell="1" allowOverlap="1">
                <wp:simplePos x="0" y="0"/>
                <wp:positionH relativeFrom="page">
                  <wp:posOffset>683260</wp:posOffset>
                </wp:positionH>
                <wp:positionV relativeFrom="paragraph">
                  <wp:posOffset>12700</wp:posOffset>
                </wp:positionV>
                <wp:extent cx="1791970" cy="1917065"/>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1791970" cy="1917065"/>
                        </a:xfrm>
                        <a:prstGeom prst="rect">
                          <a:avLst/>
                        </a:prstGeom>
                        <a:noFill/>
                      </wps:spPr>
                      <wps:txbx>
                        <w:txbxContent>
                          <w:p w:rsidR="00A43EF6" w:rsidRDefault="00000000">
                            <w:pPr>
                              <w:pStyle w:val="Tekstpodstawowy"/>
                              <w:shd w:val="clear" w:color="auto" w:fill="auto"/>
                              <w:ind w:left="160" w:hanging="160"/>
                            </w:pPr>
                            <w:r>
                              <w:t>Ogólne przepisy podano w części PN-76/8860-01/01 BN-69/8864-24</w:t>
                            </w:r>
                          </w:p>
                          <w:p w:rsidR="00A43EF6" w:rsidRDefault="00000000">
                            <w:pPr>
                              <w:pStyle w:val="Tekstpodstawowy"/>
                              <w:shd w:val="clear" w:color="auto" w:fill="auto"/>
                              <w:ind w:left="160"/>
                            </w:pPr>
                            <w:r>
                              <w:t>PN-92/B-01707</w:t>
                            </w:r>
                          </w:p>
                          <w:p w:rsidR="00A43EF6" w:rsidRDefault="00000000">
                            <w:pPr>
                              <w:pStyle w:val="Tekstpodstawowy"/>
                              <w:shd w:val="clear" w:color="auto" w:fill="auto"/>
                              <w:ind w:left="160"/>
                            </w:pPr>
                            <w:r>
                              <w:t>PN-74/H-74200</w:t>
                            </w:r>
                          </w:p>
                          <w:p w:rsidR="00A43EF6" w:rsidRDefault="00000000">
                            <w:pPr>
                              <w:pStyle w:val="Tekstpodstawowy"/>
                              <w:shd w:val="clear" w:color="auto" w:fill="auto"/>
                              <w:ind w:left="160"/>
                            </w:pPr>
                            <w:r>
                              <w:t>PN-H-74200:1998</w:t>
                            </w:r>
                          </w:p>
                          <w:p w:rsidR="00A43EF6" w:rsidRDefault="00000000">
                            <w:pPr>
                              <w:pStyle w:val="Tekstpodstawowy"/>
                              <w:shd w:val="clear" w:color="auto" w:fill="auto"/>
                              <w:ind w:left="160"/>
                            </w:pPr>
                            <w:r>
                              <w:t>PN-77/H-04419</w:t>
                            </w:r>
                          </w:p>
                          <w:p w:rsidR="00A43EF6" w:rsidRDefault="00000000">
                            <w:pPr>
                              <w:pStyle w:val="Tekstpodstawowy"/>
                              <w:shd w:val="clear" w:color="auto" w:fill="auto"/>
                              <w:ind w:left="160"/>
                            </w:pPr>
                            <w:r>
                              <w:t>PN-74/C-89200</w:t>
                            </w:r>
                          </w:p>
                          <w:p w:rsidR="00A43EF6" w:rsidRDefault="00000000">
                            <w:pPr>
                              <w:pStyle w:val="Tekstpodstawowy"/>
                              <w:shd w:val="clear" w:color="auto" w:fill="auto"/>
                              <w:ind w:left="160"/>
                            </w:pPr>
                            <w:r>
                              <w:t>PN-81/C-89204</w:t>
                            </w:r>
                          </w:p>
                          <w:p w:rsidR="00A43EF6" w:rsidRDefault="00000000">
                            <w:pPr>
                              <w:pStyle w:val="Tekstpodstawowy"/>
                              <w:shd w:val="clear" w:color="auto" w:fill="auto"/>
                              <w:ind w:left="160"/>
                            </w:pPr>
                            <w:r>
                              <w:t>PN-78/B-12630</w:t>
                            </w:r>
                          </w:p>
                          <w:p w:rsidR="00A43EF6" w:rsidRDefault="00000000">
                            <w:pPr>
                              <w:pStyle w:val="Tekstpodstawowy"/>
                              <w:shd w:val="clear" w:color="auto" w:fill="auto"/>
                              <w:ind w:left="160"/>
                            </w:pPr>
                            <w:r>
                              <w:t>BN-80/6366-08</w:t>
                            </w:r>
                          </w:p>
                          <w:p w:rsidR="00A43EF6" w:rsidRDefault="00000000">
                            <w:pPr>
                              <w:pStyle w:val="Tekstpodstawowy"/>
                              <w:shd w:val="clear" w:color="auto" w:fill="auto"/>
                              <w:ind w:left="160"/>
                            </w:pPr>
                            <w:r>
                              <w:t>PN-B-02861</w:t>
                            </w:r>
                          </w:p>
                          <w:p w:rsidR="00A43EF6" w:rsidRDefault="00000000">
                            <w:pPr>
                              <w:pStyle w:val="Tekstpodstawowy"/>
                              <w:shd w:val="clear" w:color="auto" w:fill="auto"/>
                              <w:ind w:left="160"/>
                            </w:pPr>
                            <w:r>
                              <w:t>PN-B-02863</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left:0;text-align:left;margin-left:53.8pt;margin-top:1pt;width:141.1pt;height:150.95pt;z-index:125829378;visibility:visible;mso-wrap-style:square;mso-wrap-distance-left:1pt;mso-wrap-distance-top:0;mso-wrap-distance-right:1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" filled="f" stroked="f">
                <v:textbox style="mso-fit-shape-to-text:t" inset="0,0,0,0">
                  <w:txbxContent>
                    <w:p w:rsidR="00A43EF6" w:rsidRDefault="00000000">
                      <w:pPr>
                        <w:pStyle w:val="Tekstpodstawowy"/>
                        <w:shd w:val="clear" w:color="auto" w:fill="auto"/>
                        <w:ind w:left="160" w:hanging="160"/>
                      </w:pPr>
                      <w:r>
                        <w:t>Ogólne przepisy podano w części PN-76/8860-01/01 BN-69/8864-24</w:t>
                      </w:r>
                    </w:p>
                    <w:p w:rsidR="00A43EF6" w:rsidRDefault="00000000">
                      <w:pPr>
                        <w:pStyle w:val="Tekstpodstawowy"/>
                        <w:shd w:val="clear" w:color="auto" w:fill="auto"/>
                        <w:ind w:left="160"/>
                      </w:pPr>
                      <w:r>
                        <w:t>PN-92/B-01707</w:t>
                      </w:r>
                    </w:p>
                    <w:p w:rsidR="00A43EF6" w:rsidRDefault="00000000">
                      <w:pPr>
                        <w:pStyle w:val="Tekstpodstawowy"/>
                        <w:shd w:val="clear" w:color="auto" w:fill="auto"/>
                        <w:ind w:left="160"/>
                      </w:pPr>
                      <w:r>
                        <w:t>PN-74/H-74200</w:t>
                      </w:r>
                    </w:p>
                    <w:p w:rsidR="00A43EF6" w:rsidRDefault="00000000">
                      <w:pPr>
                        <w:pStyle w:val="Tekstpodstawowy"/>
                        <w:shd w:val="clear" w:color="auto" w:fill="auto"/>
                        <w:ind w:left="160"/>
                      </w:pPr>
                      <w:r>
                        <w:t>PN-H-74200:1998</w:t>
                      </w:r>
                    </w:p>
                    <w:p w:rsidR="00A43EF6" w:rsidRDefault="00000000">
                      <w:pPr>
                        <w:pStyle w:val="Tekstpodstawowy"/>
                        <w:shd w:val="clear" w:color="auto" w:fill="auto"/>
                        <w:ind w:left="160"/>
                      </w:pPr>
                      <w:r>
                        <w:t>PN-77/H-04419</w:t>
                      </w:r>
                    </w:p>
                    <w:p w:rsidR="00A43EF6" w:rsidRDefault="00000000">
                      <w:pPr>
                        <w:pStyle w:val="Tekstpodstawowy"/>
                        <w:shd w:val="clear" w:color="auto" w:fill="auto"/>
                        <w:ind w:left="160"/>
                      </w:pPr>
                      <w:r>
                        <w:t>PN-74/C-89200</w:t>
                      </w:r>
                    </w:p>
                    <w:p w:rsidR="00A43EF6" w:rsidRDefault="00000000">
                      <w:pPr>
                        <w:pStyle w:val="Tekstpodstawowy"/>
                        <w:shd w:val="clear" w:color="auto" w:fill="auto"/>
                        <w:ind w:left="160"/>
                      </w:pPr>
                      <w:r>
                        <w:t>PN-81/C-89204</w:t>
                      </w:r>
                    </w:p>
                    <w:p w:rsidR="00A43EF6" w:rsidRDefault="00000000">
                      <w:pPr>
                        <w:pStyle w:val="Tekstpodstawowy"/>
                        <w:shd w:val="clear" w:color="auto" w:fill="auto"/>
                        <w:ind w:left="160"/>
                      </w:pPr>
                      <w:r>
                        <w:t>PN-78/B-12630</w:t>
                      </w:r>
                    </w:p>
                    <w:p w:rsidR="00A43EF6" w:rsidRDefault="00000000">
                      <w:pPr>
                        <w:pStyle w:val="Tekstpodstawowy"/>
                        <w:shd w:val="clear" w:color="auto" w:fill="auto"/>
                        <w:ind w:left="160"/>
                      </w:pPr>
                      <w:r>
                        <w:t>BN-80/6366-08</w:t>
                      </w:r>
                    </w:p>
                    <w:p w:rsidR="00A43EF6" w:rsidRDefault="00000000">
                      <w:pPr>
                        <w:pStyle w:val="Tekstpodstawowy"/>
                        <w:shd w:val="clear" w:color="auto" w:fill="auto"/>
                        <w:ind w:left="160"/>
                      </w:pPr>
                      <w:r>
                        <w:t>PN-B-02861</w:t>
                      </w:r>
                    </w:p>
                    <w:p w:rsidR="00A43EF6" w:rsidRDefault="00000000">
                      <w:pPr>
                        <w:pStyle w:val="Tekstpodstawowy"/>
                        <w:shd w:val="clear" w:color="auto" w:fill="auto"/>
                        <w:ind w:left="160"/>
                      </w:pPr>
                      <w:r>
                        <w:t>PN-B-02863</w:t>
                      </w:r>
                    </w:p>
                  </w:txbxContent>
                </v:textbox>
                <w10:wrap type="square" anchorx="page"/>
              </v:shape>
            </w:pict>
          </mc:Fallback>
        </mc:AlternateContent>
      </w:r>
      <w:r>
        <w:t>Wymagania ogólne” pkt 9.</w:t>
      </w:r>
    </w:p>
    <w:p w:rsidR="00A43EF6" w:rsidRDefault="00000000">
      <w:pPr>
        <w:pStyle w:val="Tekstpodstawowy"/>
        <w:shd w:val="clear" w:color="auto" w:fill="auto"/>
        <w:ind w:left="400" w:firstLine="20"/>
      </w:pPr>
      <w:r>
        <w:t>Uchwyty do rurociągów pionowych i poziomych Wsporniki do rur z blachy i stali kształtowej</w:t>
      </w:r>
    </w:p>
    <w:p w:rsidR="00A43EF6" w:rsidRDefault="00000000">
      <w:pPr>
        <w:pStyle w:val="Tekstpodstawowy"/>
        <w:shd w:val="clear" w:color="auto" w:fill="auto"/>
        <w:ind w:left="400" w:firstLine="20"/>
      </w:pPr>
      <w:r>
        <w:t>Instalacje kanalizacyjne i wodociągowe. Wymagania w projektowaniu</w:t>
      </w:r>
    </w:p>
    <w:p w:rsidR="00A43EF6" w:rsidRDefault="00000000">
      <w:pPr>
        <w:pStyle w:val="Tekstpodstawowy"/>
        <w:shd w:val="clear" w:color="auto" w:fill="auto"/>
        <w:ind w:left="400" w:firstLine="20"/>
      </w:pPr>
      <w:r>
        <w:t>Rury stalowe ocynkowane</w:t>
      </w:r>
    </w:p>
    <w:p w:rsidR="00A43EF6" w:rsidRDefault="00000000">
      <w:pPr>
        <w:pStyle w:val="Tekstpodstawowy"/>
        <w:shd w:val="clear" w:color="auto" w:fill="auto"/>
        <w:ind w:left="400" w:firstLine="20"/>
      </w:pPr>
      <w:r>
        <w:t>Rury stalowe ze szwem, gwintowane</w:t>
      </w:r>
    </w:p>
    <w:p w:rsidR="00A43EF6" w:rsidRDefault="00000000">
      <w:pPr>
        <w:pStyle w:val="Tekstpodstawowy"/>
        <w:shd w:val="clear" w:color="auto" w:fill="auto"/>
        <w:ind w:left="400" w:firstLine="20"/>
      </w:pPr>
      <w:r>
        <w:t>Próba szczelności</w:t>
      </w:r>
    </w:p>
    <w:p w:rsidR="00A43EF6" w:rsidRDefault="00000000">
      <w:pPr>
        <w:pStyle w:val="Tekstpodstawowy"/>
        <w:shd w:val="clear" w:color="auto" w:fill="auto"/>
        <w:ind w:left="400" w:firstLine="20"/>
      </w:pPr>
      <w:r>
        <w:t xml:space="preserve">Rury z </w:t>
      </w:r>
      <w:proofErr w:type="spellStart"/>
      <w:r>
        <w:t>nieplastyfikowanego</w:t>
      </w:r>
      <w:proofErr w:type="spellEnd"/>
      <w:r>
        <w:t xml:space="preserve"> polichlorku winylu</w:t>
      </w:r>
    </w:p>
    <w:p w:rsidR="00A43EF6" w:rsidRDefault="00000000">
      <w:pPr>
        <w:pStyle w:val="Tekstpodstawowy"/>
        <w:shd w:val="clear" w:color="auto" w:fill="auto"/>
        <w:ind w:left="400" w:firstLine="20"/>
      </w:pPr>
      <w:r>
        <w:t xml:space="preserve">Rury ciśnieniowe z </w:t>
      </w:r>
      <w:proofErr w:type="spellStart"/>
      <w:r>
        <w:t>nieplastyfikowanego</w:t>
      </w:r>
      <w:proofErr w:type="spellEnd"/>
      <w:r>
        <w:t xml:space="preserve"> polichlorku winylu</w:t>
      </w:r>
    </w:p>
    <w:p w:rsidR="00A43EF6" w:rsidRDefault="00000000">
      <w:pPr>
        <w:pStyle w:val="Tekstpodstawowy"/>
        <w:shd w:val="clear" w:color="auto" w:fill="auto"/>
        <w:ind w:left="400" w:firstLine="20"/>
      </w:pPr>
      <w:r>
        <w:t>Wyroby sanitarne porcelanowe. Wymagania i badania</w:t>
      </w:r>
    </w:p>
    <w:p w:rsidR="00A43EF6" w:rsidRDefault="00000000">
      <w:pPr>
        <w:pStyle w:val="Tekstpodstawowy"/>
        <w:shd w:val="clear" w:color="auto" w:fill="auto"/>
        <w:ind w:left="400" w:firstLine="20"/>
      </w:pPr>
      <w:r>
        <w:t>Rury ciśnieniowe z polipropylenu. Wymagania techniczne</w:t>
      </w:r>
    </w:p>
    <w:p w:rsidR="00A43EF6" w:rsidRDefault="00000000">
      <w:pPr>
        <w:pStyle w:val="Tekstpodstawowy"/>
        <w:shd w:val="clear" w:color="auto" w:fill="auto"/>
        <w:ind w:left="400" w:firstLine="20"/>
      </w:pPr>
      <w:r>
        <w:t>Ochrona przeciwpożarowa budynków - Suche piony</w:t>
      </w:r>
    </w:p>
    <w:p w:rsidR="00A43EF6" w:rsidRDefault="00000000">
      <w:pPr>
        <w:pStyle w:val="Tekstpodstawowy"/>
        <w:shd w:val="clear" w:color="auto" w:fill="auto"/>
        <w:ind w:left="400" w:firstLine="20"/>
      </w:pPr>
      <w:r>
        <w:t>Ochrona przeciwpożarowa budynków. Przeciwpożarowe zaopatrzenie</w:t>
      </w:r>
    </w:p>
    <w:p w:rsidR="00A43EF6" w:rsidRDefault="00000000">
      <w:pPr>
        <w:pStyle w:val="Tekstpodstawowy"/>
        <w:shd w:val="clear" w:color="auto" w:fill="auto"/>
        <w:spacing w:after="220"/>
        <w:ind w:left="400" w:firstLine="20"/>
      </w:pPr>
      <w:r>
        <w:t>wodne. Sieć wodociągowa przeciwpożarowa</w:t>
      </w:r>
      <w:r>
        <w:br w:type="page"/>
      </w:r>
    </w:p>
    <w:p w:rsidR="00A43EF6" w:rsidRDefault="00000000">
      <w:pPr>
        <w:pStyle w:val="Tekstpodstawowy"/>
        <w:shd w:val="clear" w:color="auto" w:fill="auto"/>
        <w:ind w:left="720"/>
      </w:pPr>
      <w:r>
        <w:rPr>
          <w:noProof/>
        </w:rPr>
        <w:lastRenderedPageBreak/>
        <mc:AlternateContent>
          <mc:Choice Requires="wps">
            <w:drawing>
              <wp:anchor distT="0" distB="4961890" distL="114300" distR="114300" simplePos="0" relativeHeight="125829380" behindDoc="0" locked="0" layoutInCell="1" allowOverlap="1">
                <wp:simplePos x="0" y="0"/>
                <wp:positionH relativeFrom="page">
                  <wp:posOffset>777875</wp:posOffset>
                </wp:positionH>
                <wp:positionV relativeFrom="margin">
                  <wp:posOffset>3175</wp:posOffset>
                </wp:positionV>
                <wp:extent cx="1410970" cy="3965575"/>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1410970" cy="3965575"/>
                        </a:xfrm>
                        <a:prstGeom prst="rect">
                          <a:avLst/>
                        </a:prstGeom>
                        <a:noFill/>
                      </wps:spPr>
                      <wps:txbx>
                        <w:txbxContent>
                          <w:p w:rsidR="00A43EF6" w:rsidRDefault="00000000">
                            <w:pPr>
                              <w:pStyle w:val="Tekstpodstawowy"/>
                              <w:shd w:val="clear" w:color="auto" w:fill="auto"/>
                              <w:spacing w:line="480" w:lineRule="auto"/>
                            </w:pPr>
                            <w:r>
                              <w:t>PN-B-02865:1997</w:t>
                            </w:r>
                          </w:p>
                          <w:p w:rsidR="00A43EF6" w:rsidRDefault="00000000">
                            <w:pPr>
                              <w:pStyle w:val="Tekstpodstawowy"/>
                              <w:shd w:val="clear" w:color="auto" w:fill="auto"/>
                            </w:pPr>
                            <w:r>
                              <w:t>PN-B/01706/Az1:1999</w:t>
                            </w:r>
                          </w:p>
                          <w:p w:rsidR="00A43EF6" w:rsidRDefault="00000000">
                            <w:pPr>
                              <w:pStyle w:val="Tekstpodstawowy"/>
                              <w:shd w:val="clear" w:color="auto" w:fill="auto"/>
                              <w:spacing w:line="480" w:lineRule="auto"/>
                            </w:pPr>
                            <w:r>
                              <w:t>PN-B-10720</w:t>
                            </w:r>
                          </w:p>
                          <w:p w:rsidR="00A43EF6" w:rsidRPr="006225A5" w:rsidRDefault="00000000">
                            <w:pPr>
                              <w:pStyle w:val="Tekstpodstawowy"/>
                              <w:shd w:val="clear" w:color="auto" w:fill="auto"/>
                              <w:spacing w:line="480" w:lineRule="auto"/>
                              <w:rPr>
                                <w:lang w:val="en-US"/>
                              </w:rPr>
                            </w:pPr>
                            <w:r w:rsidRPr="006225A5">
                              <w:rPr>
                                <w:lang w:val="en-US"/>
                              </w:rPr>
                              <w:t>PN-EN 329:1998</w:t>
                            </w:r>
                          </w:p>
                          <w:p w:rsidR="00A43EF6" w:rsidRPr="006225A5" w:rsidRDefault="00000000">
                            <w:pPr>
                              <w:pStyle w:val="Tekstpodstawowy"/>
                              <w:shd w:val="clear" w:color="auto" w:fill="auto"/>
                              <w:spacing w:line="480" w:lineRule="auto"/>
                              <w:rPr>
                                <w:lang w:val="en-US"/>
                              </w:rPr>
                            </w:pPr>
                            <w:r w:rsidRPr="006225A5">
                              <w:rPr>
                                <w:lang w:val="en-US"/>
                              </w:rPr>
                              <w:t>PN-ISO 4064-1:1997</w:t>
                            </w:r>
                          </w:p>
                          <w:p w:rsidR="00A43EF6" w:rsidRPr="006225A5" w:rsidRDefault="00000000">
                            <w:pPr>
                              <w:pStyle w:val="Tekstpodstawowy"/>
                              <w:shd w:val="clear" w:color="auto" w:fill="auto"/>
                              <w:spacing w:line="480" w:lineRule="auto"/>
                              <w:jc w:val="both"/>
                              <w:rPr>
                                <w:lang w:val="en-US"/>
                              </w:rPr>
                            </w:pPr>
                            <w:r w:rsidRPr="006225A5">
                              <w:rPr>
                                <w:lang w:val="en-US"/>
                              </w:rPr>
                              <w:t>PN-ISO 4064-2+Ad1:1997 PN-ISO 4064-3:1997 PN-ISO 7858-1:1997 PN-ISO 7858-2:1997 PN-ISO 7858-3:1997 PN-84/B-01701</w:t>
                            </w:r>
                          </w:p>
                          <w:p w:rsidR="00A43EF6" w:rsidRDefault="00000000">
                            <w:pPr>
                              <w:pStyle w:val="Tekstpodstawowy"/>
                              <w:shd w:val="clear" w:color="auto" w:fill="auto"/>
                              <w:spacing w:line="480" w:lineRule="auto"/>
                            </w:pPr>
                            <w:r>
                              <w:t>PN-B-02865:1997</w:t>
                            </w:r>
                          </w:p>
                          <w:p w:rsidR="00A43EF6" w:rsidRDefault="00000000">
                            <w:pPr>
                              <w:pStyle w:val="Tekstpodstawowy"/>
                              <w:shd w:val="clear" w:color="auto" w:fill="auto"/>
                              <w:spacing w:line="480" w:lineRule="auto"/>
                            </w:pPr>
                            <w:r>
                              <w:t>PN-86/B-09700</w:t>
                            </w:r>
                          </w:p>
                          <w:p w:rsidR="00A43EF6" w:rsidRDefault="00000000">
                            <w:pPr>
                              <w:pStyle w:val="Tekstpodstawowy"/>
                              <w:shd w:val="clear" w:color="auto" w:fill="auto"/>
                              <w:spacing w:line="480" w:lineRule="auto"/>
                            </w:pPr>
                            <w:r>
                              <w:t>PN-81/B-10700.02</w:t>
                            </w:r>
                          </w:p>
                        </w:txbxContent>
                      </wps:txbx>
                      <wps:bodyPr lIns="0" tIns="0" rIns="0" bIns="0">
                        <a:spAutoFit/>
                      </wps:bodyPr>
                    </wps:wsp>
                  </a:graphicData>
                </a:graphic>
              </wp:anchor>
            </w:drawing>
          </mc:Choice>
          <mc:Fallback>
            <w:pict>
              <v:shape id="Shape 3" o:spid="_x0000_s1027" type="#_x0000_t202" style="position:absolute;left:0;text-align:left;margin-left:61.25pt;margin-top:.25pt;width:111.1pt;height:312.25pt;z-index:125829380;visibility:visible;mso-wrap-style:square;mso-wrap-distance-left:9pt;mso-wrap-distance-top:0;mso-wrap-distance-right:9pt;mso-wrap-distance-bottom:390.7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" filled="f" stroked="f">
                <v:textbox style="mso-fit-shape-to-text:t" inset="0,0,0,0">
                  <w:txbxContent>
                    <w:p w:rsidR="00A43EF6" w:rsidRDefault="00000000">
                      <w:pPr>
                        <w:pStyle w:val="Tekstpodstawowy"/>
                        <w:shd w:val="clear" w:color="auto" w:fill="auto"/>
                        <w:spacing w:line="480" w:lineRule="auto"/>
                      </w:pPr>
                      <w:r>
                        <w:t>PN-B-02865:1997</w:t>
                      </w:r>
                    </w:p>
                    <w:p w:rsidR="00A43EF6" w:rsidRDefault="00000000">
                      <w:pPr>
                        <w:pStyle w:val="Tekstpodstawowy"/>
                        <w:shd w:val="clear" w:color="auto" w:fill="auto"/>
                      </w:pPr>
                      <w:r>
                        <w:t>PN-B/01706/Az1:1999</w:t>
                      </w:r>
                    </w:p>
                    <w:p w:rsidR="00A43EF6" w:rsidRDefault="00000000">
                      <w:pPr>
                        <w:pStyle w:val="Tekstpodstawowy"/>
                        <w:shd w:val="clear" w:color="auto" w:fill="auto"/>
                        <w:spacing w:line="480" w:lineRule="auto"/>
                      </w:pPr>
                      <w:r>
                        <w:t>PN-B-10720</w:t>
                      </w:r>
                    </w:p>
                    <w:p w:rsidR="00A43EF6" w:rsidRPr="006225A5" w:rsidRDefault="00000000">
                      <w:pPr>
                        <w:pStyle w:val="Tekstpodstawowy"/>
                        <w:shd w:val="clear" w:color="auto" w:fill="auto"/>
                        <w:spacing w:line="480" w:lineRule="auto"/>
                        <w:rPr>
                          <w:lang w:val="en-US"/>
                        </w:rPr>
                      </w:pPr>
                      <w:r w:rsidRPr="006225A5">
                        <w:rPr>
                          <w:lang w:val="en-US"/>
                        </w:rPr>
                        <w:t>PN-EN 329:1998</w:t>
                      </w:r>
                    </w:p>
                    <w:p w:rsidR="00A43EF6" w:rsidRPr="006225A5" w:rsidRDefault="00000000">
                      <w:pPr>
                        <w:pStyle w:val="Tekstpodstawowy"/>
                        <w:shd w:val="clear" w:color="auto" w:fill="auto"/>
                        <w:spacing w:line="480" w:lineRule="auto"/>
                        <w:rPr>
                          <w:lang w:val="en-US"/>
                        </w:rPr>
                      </w:pPr>
                      <w:r w:rsidRPr="006225A5">
                        <w:rPr>
                          <w:lang w:val="en-US"/>
                        </w:rPr>
                        <w:t>PN-ISO 4064-1:1997</w:t>
                      </w:r>
                    </w:p>
                    <w:p w:rsidR="00A43EF6" w:rsidRPr="006225A5" w:rsidRDefault="00000000">
                      <w:pPr>
                        <w:pStyle w:val="Tekstpodstawowy"/>
                        <w:shd w:val="clear" w:color="auto" w:fill="auto"/>
                        <w:spacing w:line="480" w:lineRule="auto"/>
                        <w:jc w:val="both"/>
                        <w:rPr>
                          <w:lang w:val="en-US"/>
                        </w:rPr>
                      </w:pPr>
                      <w:r w:rsidRPr="006225A5">
                        <w:rPr>
                          <w:lang w:val="en-US"/>
                        </w:rPr>
                        <w:t>PN-ISO 4064-2+Ad1:1997 PN-ISO 4064-3:1997 PN-ISO 7858-1:1997 PN-ISO 7858-2:1997 PN-ISO 7858-3:1997 PN-84/B-01701</w:t>
                      </w:r>
                    </w:p>
                    <w:p w:rsidR="00A43EF6" w:rsidRDefault="00000000">
                      <w:pPr>
                        <w:pStyle w:val="Tekstpodstawowy"/>
                        <w:shd w:val="clear" w:color="auto" w:fill="auto"/>
                        <w:spacing w:line="480" w:lineRule="auto"/>
                      </w:pPr>
                      <w:r>
                        <w:t>PN-B-02865:1997</w:t>
                      </w:r>
                    </w:p>
                    <w:p w:rsidR="00A43EF6" w:rsidRDefault="00000000">
                      <w:pPr>
                        <w:pStyle w:val="Tekstpodstawowy"/>
                        <w:shd w:val="clear" w:color="auto" w:fill="auto"/>
                        <w:spacing w:line="480" w:lineRule="auto"/>
                      </w:pPr>
                      <w:r>
                        <w:t>PN-86/B-09700</w:t>
                      </w:r>
                    </w:p>
                    <w:p w:rsidR="00A43EF6" w:rsidRDefault="00000000">
                      <w:pPr>
                        <w:pStyle w:val="Tekstpodstawowy"/>
                        <w:shd w:val="clear" w:color="auto" w:fill="auto"/>
                        <w:spacing w:line="480" w:lineRule="auto"/>
                      </w:pPr>
                      <w:r>
                        <w:t>PN-81/B-10700.02</w:t>
                      </w:r>
                    </w:p>
                  </w:txbxContent>
                </v:textbox>
                <w10:wrap type="square" side="right" anchorx="page" anchory="margin"/>
              </v:shape>
            </w:pict>
          </mc:Fallback>
        </mc:AlternateContent>
      </w:r>
      <w:r>
        <w:rPr>
          <w:noProof/>
        </w:rPr>
        <mc:AlternateContent>
          <mc:Choice Requires="wps">
            <w:drawing>
              <wp:anchor distT="4090670" distB="4666615" distL="114300" distR="525780" simplePos="0" relativeHeight="125829382" behindDoc="0" locked="0" layoutInCell="1" allowOverlap="1">
                <wp:simplePos x="0" y="0"/>
                <wp:positionH relativeFrom="page">
                  <wp:posOffset>777875</wp:posOffset>
                </wp:positionH>
                <wp:positionV relativeFrom="margin">
                  <wp:posOffset>4093210</wp:posOffset>
                </wp:positionV>
                <wp:extent cx="999490" cy="170815"/>
                <wp:effectExtent l="0" t="0" r="0" b="0"/>
                <wp:wrapSquare wrapText="right"/>
                <wp:docPr id="5" name="Shape 5"/>
                <wp:cNvGraphicFramePr/>
                <a:graphic xmlns:a="http://schemas.openxmlformats.org/drawingml/2006/main">
                  <a:graphicData uri="http://schemas.microsoft.com/office/word/2010/wordprocessingShape">
                    <wps:wsp>
                      <wps:cNvSpPr txBox="1"/>
                      <wps:spPr>
                        <a:xfrm>
                          <a:off x="0" y="0"/>
                          <a:ext cx="999490" cy="170815"/>
                        </a:xfrm>
                        <a:prstGeom prst="rect">
                          <a:avLst/>
                        </a:prstGeom>
                        <a:noFill/>
                      </wps:spPr>
                      <wps:txbx>
                        <w:txbxContent>
                          <w:p w:rsidR="00A43EF6" w:rsidRDefault="00000000">
                            <w:pPr>
                              <w:pStyle w:val="Tekstpodstawowy"/>
                              <w:shd w:val="clear" w:color="auto" w:fill="auto"/>
                            </w:pPr>
                            <w:r>
                              <w:t>PN-83/B-10700.04</w:t>
                            </w:r>
                          </w:p>
                        </w:txbxContent>
                      </wps:txbx>
                      <wps:bodyPr lIns="0" tIns="0" rIns="0" bIns="0">
                        <a:spAutoFit/>
                      </wps:bodyPr>
                    </wps:wsp>
                  </a:graphicData>
                </a:graphic>
              </wp:anchor>
            </w:drawing>
          </mc:Choice>
          <mc:Fallback>
            <w:pict>
              <v:shape id="Shape 5" o:spid="_x0000_s1028" type="#_x0000_t202" style="position:absolute;left:0;text-align:left;margin-left:61.25pt;margin-top:322.3pt;width:78.7pt;height:13.45pt;z-index:125829382;visibility:visible;mso-wrap-style:square;mso-wrap-distance-left:9pt;mso-wrap-distance-top:322.1pt;mso-wrap-distance-right:41.4pt;mso-wrap-distance-bottom:367.4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" filled="f" stroked="f">
                <v:textbox style="mso-fit-shape-to-text:t" inset="0,0,0,0">
                  <w:txbxContent>
                    <w:p w:rsidR="00A43EF6" w:rsidRDefault="00000000">
                      <w:pPr>
                        <w:pStyle w:val="Tekstpodstawowy"/>
                        <w:shd w:val="clear" w:color="auto" w:fill="auto"/>
                      </w:pPr>
                      <w:r>
                        <w:t>PN-83/B-10700.04</w:t>
                      </w:r>
                    </w:p>
                  </w:txbxContent>
                </v:textbox>
                <w10:wrap type="square" side="right" anchorx="page" anchory="margin"/>
              </v:shape>
            </w:pict>
          </mc:Fallback>
        </mc:AlternateContent>
      </w:r>
      <w:r>
        <w:rPr>
          <w:noProof/>
        </w:rPr>
        <mc:AlternateContent>
          <mc:Choice Requires="wps">
            <w:drawing>
              <wp:anchor distT="4523105" distB="0" distL="114300" distR="388620" simplePos="0" relativeHeight="125829384" behindDoc="0" locked="0" layoutInCell="1" allowOverlap="1">
                <wp:simplePos x="0" y="0"/>
                <wp:positionH relativeFrom="page">
                  <wp:posOffset>777875</wp:posOffset>
                </wp:positionH>
                <wp:positionV relativeFrom="margin">
                  <wp:posOffset>4526280</wp:posOffset>
                </wp:positionV>
                <wp:extent cx="1136650" cy="440436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136650" cy="4404360"/>
                        </a:xfrm>
                        <a:prstGeom prst="rect">
                          <a:avLst/>
                        </a:prstGeom>
                        <a:noFill/>
                      </wps:spPr>
                      <wps:txbx>
                        <w:txbxContent>
                          <w:p w:rsidR="00A43EF6" w:rsidRDefault="00000000">
                            <w:pPr>
                              <w:pStyle w:val="Tekstpodstawowy"/>
                              <w:shd w:val="clear" w:color="auto" w:fill="auto"/>
                              <w:spacing w:line="480" w:lineRule="auto"/>
                              <w:jc w:val="both"/>
                            </w:pPr>
                            <w:r>
                              <w:t>PN-B-10720:1998</w:t>
                            </w:r>
                          </w:p>
                          <w:p w:rsidR="00A43EF6" w:rsidRDefault="00000000">
                            <w:pPr>
                              <w:pStyle w:val="Tekstpodstawowy"/>
                              <w:shd w:val="clear" w:color="auto" w:fill="auto"/>
                              <w:jc w:val="both"/>
                            </w:pPr>
                            <w:r>
                              <w:t>PN-81/B-10740</w:t>
                            </w:r>
                          </w:p>
                          <w:p w:rsidR="00A43EF6" w:rsidRDefault="00000000">
                            <w:pPr>
                              <w:pStyle w:val="Tekstpodstawowy"/>
                              <w:shd w:val="clear" w:color="auto" w:fill="auto"/>
                              <w:spacing w:after="220"/>
                              <w:jc w:val="both"/>
                            </w:pPr>
                            <w:r>
                              <w:t>PN-B-73001:1996</w:t>
                            </w:r>
                          </w:p>
                          <w:p w:rsidR="00A43EF6" w:rsidRDefault="00000000">
                            <w:pPr>
                              <w:pStyle w:val="Tekstpodstawowy"/>
                              <w:shd w:val="clear" w:color="auto" w:fill="auto"/>
                              <w:jc w:val="both"/>
                            </w:pPr>
                            <w:r>
                              <w:t>PN-B-73002:1996</w:t>
                            </w:r>
                          </w:p>
                          <w:p w:rsidR="00A43EF6" w:rsidRDefault="00000000">
                            <w:pPr>
                              <w:pStyle w:val="Tekstpodstawowy"/>
                              <w:shd w:val="clear" w:color="auto" w:fill="auto"/>
                              <w:jc w:val="both"/>
                            </w:pPr>
                            <w:r>
                              <w:t>PN-88/M-54870</w:t>
                            </w:r>
                          </w:p>
                          <w:p w:rsidR="00A43EF6" w:rsidRDefault="00000000">
                            <w:pPr>
                              <w:pStyle w:val="Tekstpodstawowy"/>
                              <w:shd w:val="clear" w:color="auto" w:fill="auto"/>
                              <w:jc w:val="both"/>
                            </w:pPr>
                            <w:r>
                              <w:t>PN-88/M-54901.00</w:t>
                            </w:r>
                          </w:p>
                          <w:p w:rsidR="00A43EF6" w:rsidRDefault="00000000">
                            <w:pPr>
                              <w:pStyle w:val="Tekstpodstawowy"/>
                              <w:shd w:val="clear" w:color="auto" w:fill="auto"/>
                              <w:jc w:val="both"/>
                            </w:pPr>
                            <w:r>
                              <w:t>PN-88/M-54901.01</w:t>
                            </w:r>
                          </w:p>
                          <w:p w:rsidR="00A43EF6" w:rsidRDefault="00000000">
                            <w:pPr>
                              <w:pStyle w:val="Tekstpodstawowy"/>
                              <w:shd w:val="clear" w:color="auto" w:fill="auto"/>
                              <w:jc w:val="both"/>
                            </w:pPr>
                            <w:r>
                              <w:t>PN-88/M-54901.02</w:t>
                            </w:r>
                          </w:p>
                          <w:p w:rsidR="00A43EF6" w:rsidRDefault="00000000">
                            <w:pPr>
                              <w:pStyle w:val="Tekstpodstawowy"/>
                              <w:shd w:val="clear" w:color="auto" w:fill="auto"/>
                              <w:jc w:val="both"/>
                            </w:pPr>
                            <w:r>
                              <w:t>PN-92/M-54901.03</w:t>
                            </w:r>
                          </w:p>
                          <w:p w:rsidR="00A43EF6" w:rsidRDefault="00000000">
                            <w:pPr>
                              <w:pStyle w:val="Tekstpodstawowy"/>
                              <w:shd w:val="clear" w:color="auto" w:fill="auto"/>
                              <w:jc w:val="both"/>
                            </w:pPr>
                            <w:r>
                              <w:t>PN-92/M-54901.04</w:t>
                            </w:r>
                          </w:p>
                          <w:p w:rsidR="00A43EF6" w:rsidRDefault="00000000">
                            <w:pPr>
                              <w:pStyle w:val="Tekstpodstawowy"/>
                              <w:shd w:val="clear" w:color="auto" w:fill="auto"/>
                              <w:jc w:val="both"/>
                            </w:pPr>
                            <w:r>
                              <w:t>PN-88/M-54901.05</w:t>
                            </w:r>
                          </w:p>
                          <w:p w:rsidR="00A43EF6" w:rsidRDefault="00000000">
                            <w:pPr>
                              <w:pStyle w:val="Tekstpodstawowy"/>
                              <w:shd w:val="clear" w:color="auto" w:fill="auto"/>
                              <w:jc w:val="both"/>
                            </w:pPr>
                            <w:r>
                              <w:t>PN-88/M-54907</w:t>
                            </w:r>
                          </w:p>
                          <w:p w:rsidR="00A43EF6" w:rsidRDefault="00000000">
                            <w:pPr>
                              <w:pStyle w:val="Tekstpodstawowy"/>
                              <w:shd w:val="clear" w:color="auto" w:fill="auto"/>
                              <w:jc w:val="both"/>
                            </w:pPr>
                            <w:r>
                              <w:t>PN-88/M-54909</w:t>
                            </w:r>
                          </w:p>
                          <w:p w:rsidR="00A43EF6" w:rsidRDefault="00000000">
                            <w:pPr>
                              <w:pStyle w:val="Tekstpodstawowy"/>
                              <w:shd w:val="clear" w:color="auto" w:fill="auto"/>
                              <w:jc w:val="both"/>
                            </w:pPr>
                            <w:r>
                              <w:t>PN-88/M-54911</w:t>
                            </w:r>
                          </w:p>
                          <w:p w:rsidR="00A43EF6" w:rsidRDefault="00000000">
                            <w:pPr>
                              <w:pStyle w:val="Tekstpodstawowy"/>
                              <w:shd w:val="clear" w:color="auto" w:fill="auto"/>
                              <w:spacing w:after="220"/>
                              <w:jc w:val="both"/>
                            </w:pPr>
                            <w:r>
                              <w:t>PN-74/M-74011</w:t>
                            </w:r>
                          </w:p>
                          <w:p w:rsidR="00A43EF6" w:rsidRDefault="00000000">
                            <w:pPr>
                              <w:pStyle w:val="Tekstpodstawowy"/>
                              <w:shd w:val="clear" w:color="auto" w:fill="auto"/>
                              <w:spacing w:line="480" w:lineRule="auto"/>
                              <w:jc w:val="both"/>
                            </w:pPr>
                            <w:r>
                              <w:t>PN-89/M-74091</w:t>
                            </w:r>
                          </w:p>
                          <w:p w:rsidR="00A43EF6" w:rsidRDefault="00000000">
                            <w:pPr>
                              <w:pStyle w:val="Tekstpodstawowy"/>
                              <w:shd w:val="clear" w:color="auto" w:fill="auto"/>
                              <w:jc w:val="both"/>
                            </w:pPr>
                            <w:r>
                              <w:t>PN-85/M-75002</w:t>
                            </w:r>
                          </w:p>
                          <w:p w:rsidR="00A43EF6" w:rsidRDefault="00000000">
                            <w:pPr>
                              <w:pStyle w:val="Tekstpodstawowy"/>
                              <w:shd w:val="clear" w:color="auto" w:fill="auto"/>
                              <w:spacing w:line="230" w:lineRule="auto"/>
                              <w:jc w:val="both"/>
                            </w:pPr>
                            <w:r>
                              <w:t>PN-91/M-75160</w:t>
                            </w:r>
                          </w:p>
                          <w:p w:rsidR="00A43EF6" w:rsidRDefault="00000000">
                            <w:pPr>
                              <w:pStyle w:val="Tekstpodstawowy"/>
                              <w:shd w:val="clear" w:color="auto" w:fill="auto"/>
                              <w:jc w:val="both"/>
                            </w:pPr>
                            <w:r>
                              <w:t>PN-91/M-75161</w:t>
                            </w:r>
                          </w:p>
                          <w:p w:rsidR="00A43EF6" w:rsidRDefault="00000000">
                            <w:pPr>
                              <w:pStyle w:val="Tekstpodstawowy"/>
                              <w:shd w:val="clear" w:color="auto" w:fill="auto"/>
                              <w:spacing w:after="220"/>
                              <w:jc w:val="both"/>
                            </w:pPr>
                            <w:r>
                              <w:t>PN-88/M-75179</w:t>
                            </w:r>
                          </w:p>
                          <w:p w:rsidR="00A43EF6" w:rsidRPr="006225A5" w:rsidRDefault="00000000">
                            <w:pPr>
                              <w:pStyle w:val="Tekstpodstawowy"/>
                              <w:shd w:val="clear" w:color="auto" w:fill="auto"/>
                              <w:jc w:val="both"/>
                              <w:rPr>
                                <w:lang w:val="en-US"/>
                              </w:rPr>
                            </w:pPr>
                            <w:r w:rsidRPr="006225A5">
                              <w:rPr>
                                <w:lang w:val="en-US"/>
                              </w:rPr>
                              <w:t>PN-89/M-75220</w:t>
                            </w:r>
                          </w:p>
                          <w:p w:rsidR="00A43EF6" w:rsidRPr="006225A5" w:rsidRDefault="00000000">
                            <w:pPr>
                              <w:pStyle w:val="Tekstpodstawowy"/>
                              <w:shd w:val="clear" w:color="auto" w:fill="auto"/>
                              <w:spacing w:after="100" w:line="480" w:lineRule="auto"/>
                              <w:jc w:val="both"/>
                              <w:rPr>
                                <w:lang w:val="en-US"/>
                              </w:rPr>
                            </w:pPr>
                            <w:r w:rsidRPr="006225A5">
                              <w:rPr>
                                <w:lang w:val="en-US"/>
                              </w:rPr>
                              <w:t>PN EN 12050-1:2002 PN-EN 1519-1:2002</w:t>
                            </w:r>
                          </w:p>
                        </w:txbxContent>
                      </wps:txbx>
                      <wps:bodyPr lIns="0" tIns="0" rIns="0" bIns="0">
                        <a:spAutoFit/>
                      </wps:bodyPr>
                    </wps:wsp>
                  </a:graphicData>
                </a:graphic>
              </wp:anchor>
            </w:drawing>
          </mc:Choice>
          <mc:Fallback>
            <w:pict>
              <v:shape id="Shape 7" o:spid="_x0000_s1029" type="#_x0000_t202" style="position:absolute;left:0;text-align:left;margin-left:61.25pt;margin-top:356.4pt;width:89.5pt;height:346.8pt;z-index:125829384;visibility:visible;mso-wrap-style:square;mso-wrap-distance-left:9pt;mso-wrap-distance-top:356.15pt;mso-wrap-distance-right:30.6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" filled="f" stroked="f">
                <v:textbox style="mso-fit-shape-to-text:t" inset="0,0,0,0">
                  <w:txbxContent>
                    <w:p w:rsidR="00A43EF6" w:rsidRDefault="00000000">
                      <w:pPr>
                        <w:pStyle w:val="Tekstpodstawowy"/>
                        <w:shd w:val="clear" w:color="auto" w:fill="auto"/>
                        <w:spacing w:line="480" w:lineRule="auto"/>
                        <w:jc w:val="both"/>
                      </w:pPr>
                      <w:r>
                        <w:t>PN-B-10720:1998</w:t>
                      </w:r>
                    </w:p>
                    <w:p w:rsidR="00A43EF6" w:rsidRDefault="00000000">
                      <w:pPr>
                        <w:pStyle w:val="Tekstpodstawowy"/>
                        <w:shd w:val="clear" w:color="auto" w:fill="auto"/>
                        <w:jc w:val="both"/>
                      </w:pPr>
                      <w:r>
                        <w:t>PN-81/B-10740</w:t>
                      </w:r>
                    </w:p>
                    <w:p w:rsidR="00A43EF6" w:rsidRDefault="00000000">
                      <w:pPr>
                        <w:pStyle w:val="Tekstpodstawowy"/>
                        <w:shd w:val="clear" w:color="auto" w:fill="auto"/>
                        <w:spacing w:after="220"/>
                        <w:jc w:val="both"/>
                      </w:pPr>
                      <w:r>
                        <w:t>PN-B-73001:1996</w:t>
                      </w:r>
                    </w:p>
                    <w:p w:rsidR="00A43EF6" w:rsidRDefault="00000000">
                      <w:pPr>
                        <w:pStyle w:val="Tekstpodstawowy"/>
                        <w:shd w:val="clear" w:color="auto" w:fill="auto"/>
                        <w:jc w:val="both"/>
                      </w:pPr>
                      <w:r>
                        <w:t>PN-B-73002:1996</w:t>
                      </w:r>
                    </w:p>
                    <w:p w:rsidR="00A43EF6" w:rsidRDefault="00000000">
                      <w:pPr>
                        <w:pStyle w:val="Tekstpodstawowy"/>
                        <w:shd w:val="clear" w:color="auto" w:fill="auto"/>
                        <w:jc w:val="both"/>
                      </w:pPr>
                      <w:r>
                        <w:t>PN-88/M-54870</w:t>
                      </w:r>
                    </w:p>
                    <w:p w:rsidR="00A43EF6" w:rsidRDefault="00000000">
                      <w:pPr>
                        <w:pStyle w:val="Tekstpodstawowy"/>
                        <w:shd w:val="clear" w:color="auto" w:fill="auto"/>
                        <w:jc w:val="both"/>
                      </w:pPr>
                      <w:r>
                        <w:t>PN-88/M-54901.00</w:t>
                      </w:r>
                    </w:p>
                    <w:p w:rsidR="00A43EF6" w:rsidRDefault="00000000">
                      <w:pPr>
                        <w:pStyle w:val="Tekstpodstawowy"/>
                        <w:shd w:val="clear" w:color="auto" w:fill="auto"/>
                        <w:jc w:val="both"/>
                      </w:pPr>
                      <w:r>
                        <w:t>PN-88/M-54901.01</w:t>
                      </w:r>
                    </w:p>
                    <w:p w:rsidR="00A43EF6" w:rsidRDefault="00000000">
                      <w:pPr>
                        <w:pStyle w:val="Tekstpodstawowy"/>
                        <w:shd w:val="clear" w:color="auto" w:fill="auto"/>
                        <w:jc w:val="both"/>
                      </w:pPr>
                      <w:r>
                        <w:t>PN-88/M-54901.02</w:t>
                      </w:r>
                    </w:p>
                    <w:p w:rsidR="00A43EF6" w:rsidRDefault="00000000">
                      <w:pPr>
                        <w:pStyle w:val="Tekstpodstawowy"/>
                        <w:shd w:val="clear" w:color="auto" w:fill="auto"/>
                        <w:jc w:val="both"/>
                      </w:pPr>
                      <w:r>
                        <w:t>PN-92/M-54901.03</w:t>
                      </w:r>
                    </w:p>
                    <w:p w:rsidR="00A43EF6" w:rsidRDefault="00000000">
                      <w:pPr>
                        <w:pStyle w:val="Tekstpodstawowy"/>
                        <w:shd w:val="clear" w:color="auto" w:fill="auto"/>
                        <w:jc w:val="both"/>
                      </w:pPr>
                      <w:r>
                        <w:t>PN-92/M-54901.04</w:t>
                      </w:r>
                    </w:p>
                    <w:p w:rsidR="00A43EF6" w:rsidRDefault="00000000">
                      <w:pPr>
                        <w:pStyle w:val="Tekstpodstawowy"/>
                        <w:shd w:val="clear" w:color="auto" w:fill="auto"/>
                        <w:jc w:val="both"/>
                      </w:pPr>
                      <w:r>
                        <w:t>PN-88/M-54901.05</w:t>
                      </w:r>
                    </w:p>
                    <w:p w:rsidR="00A43EF6" w:rsidRDefault="00000000">
                      <w:pPr>
                        <w:pStyle w:val="Tekstpodstawowy"/>
                        <w:shd w:val="clear" w:color="auto" w:fill="auto"/>
                        <w:jc w:val="both"/>
                      </w:pPr>
                      <w:r>
                        <w:t>PN-88/M-54907</w:t>
                      </w:r>
                    </w:p>
                    <w:p w:rsidR="00A43EF6" w:rsidRDefault="00000000">
                      <w:pPr>
                        <w:pStyle w:val="Tekstpodstawowy"/>
                        <w:shd w:val="clear" w:color="auto" w:fill="auto"/>
                        <w:jc w:val="both"/>
                      </w:pPr>
                      <w:r>
                        <w:t>PN-88/M-54909</w:t>
                      </w:r>
                    </w:p>
                    <w:p w:rsidR="00A43EF6" w:rsidRDefault="00000000">
                      <w:pPr>
                        <w:pStyle w:val="Tekstpodstawowy"/>
                        <w:shd w:val="clear" w:color="auto" w:fill="auto"/>
                        <w:jc w:val="both"/>
                      </w:pPr>
                      <w:r>
                        <w:t>PN-88/M-54911</w:t>
                      </w:r>
                    </w:p>
                    <w:p w:rsidR="00A43EF6" w:rsidRDefault="00000000">
                      <w:pPr>
                        <w:pStyle w:val="Tekstpodstawowy"/>
                        <w:shd w:val="clear" w:color="auto" w:fill="auto"/>
                        <w:spacing w:after="220"/>
                        <w:jc w:val="both"/>
                      </w:pPr>
                      <w:r>
                        <w:t>PN-74/M-74011</w:t>
                      </w:r>
                    </w:p>
                    <w:p w:rsidR="00A43EF6" w:rsidRDefault="00000000">
                      <w:pPr>
                        <w:pStyle w:val="Tekstpodstawowy"/>
                        <w:shd w:val="clear" w:color="auto" w:fill="auto"/>
                        <w:spacing w:line="480" w:lineRule="auto"/>
                        <w:jc w:val="both"/>
                      </w:pPr>
                      <w:r>
                        <w:t>PN-89/M-74091</w:t>
                      </w:r>
                    </w:p>
                    <w:p w:rsidR="00A43EF6" w:rsidRDefault="00000000">
                      <w:pPr>
                        <w:pStyle w:val="Tekstpodstawowy"/>
                        <w:shd w:val="clear" w:color="auto" w:fill="auto"/>
                        <w:jc w:val="both"/>
                      </w:pPr>
                      <w:r>
                        <w:t>PN-85/M-75002</w:t>
                      </w:r>
                    </w:p>
                    <w:p w:rsidR="00A43EF6" w:rsidRDefault="00000000">
                      <w:pPr>
                        <w:pStyle w:val="Tekstpodstawowy"/>
                        <w:shd w:val="clear" w:color="auto" w:fill="auto"/>
                        <w:spacing w:line="230" w:lineRule="auto"/>
                        <w:jc w:val="both"/>
                      </w:pPr>
                      <w:r>
                        <w:t>PN-91/M-75160</w:t>
                      </w:r>
                    </w:p>
                    <w:p w:rsidR="00A43EF6" w:rsidRDefault="00000000">
                      <w:pPr>
                        <w:pStyle w:val="Tekstpodstawowy"/>
                        <w:shd w:val="clear" w:color="auto" w:fill="auto"/>
                        <w:jc w:val="both"/>
                      </w:pPr>
                      <w:r>
                        <w:t>PN-91/M-75161</w:t>
                      </w:r>
                    </w:p>
                    <w:p w:rsidR="00A43EF6" w:rsidRDefault="00000000">
                      <w:pPr>
                        <w:pStyle w:val="Tekstpodstawowy"/>
                        <w:shd w:val="clear" w:color="auto" w:fill="auto"/>
                        <w:spacing w:after="220"/>
                        <w:jc w:val="both"/>
                      </w:pPr>
                      <w:r>
                        <w:t>PN-88/M-75179</w:t>
                      </w:r>
                    </w:p>
                    <w:p w:rsidR="00A43EF6" w:rsidRPr="006225A5" w:rsidRDefault="00000000">
                      <w:pPr>
                        <w:pStyle w:val="Tekstpodstawowy"/>
                        <w:shd w:val="clear" w:color="auto" w:fill="auto"/>
                        <w:jc w:val="both"/>
                        <w:rPr>
                          <w:lang w:val="en-US"/>
                        </w:rPr>
                      </w:pPr>
                      <w:r w:rsidRPr="006225A5">
                        <w:rPr>
                          <w:lang w:val="en-US"/>
                        </w:rPr>
                        <w:t>PN-89/M-75220</w:t>
                      </w:r>
                    </w:p>
                    <w:p w:rsidR="00A43EF6" w:rsidRPr="006225A5" w:rsidRDefault="00000000">
                      <w:pPr>
                        <w:pStyle w:val="Tekstpodstawowy"/>
                        <w:shd w:val="clear" w:color="auto" w:fill="auto"/>
                        <w:spacing w:after="100" w:line="480" w:lineRule="auto"/>
                        <w:jc w:val="both"/>
                        <w:rPr>
                          <w:lang w:val="en-US"/>
                        </w:rPr>
                      </w:pPr>
                      <w:r w:rsidRPr="006225A5">
                        <w:rPr>
                          <w:lang w:val="en-US"/>
                        </w:rPr>
                        <w:t>PN EN 12050-1:2002 PN-EN 1519-1:2002</w:t>
                      </w:r>
                    </w:p>
                  </w:txbxContent>
                </v:textbox>
                <w10:wrap type="square" side="right" anchorx="page" anchory="margin"/>
              </v:shape>
            </w:pict>
          </mc:Fallback>
        </mc:AlternateContent>
      </w:r>
      <w:r>
        <w:t>Ochrona przeciwpożarowa budynków. Przeciwpożarowe zaopatrzenie</w:t>
      </w:r>
    </w:p>
    <w:p w:rsidR="00A43EF6" w:rsidRDefault="00000000">
      <w:pPr>
        <w:pStyle w:val="Tekstpodstawowy"/>
        <w:shd w:val="clear" w:color="auto" w:fill="auto"/>
        <w:ind w:left="720"/>
      </w:pPr>
      <w:r>
        <w:t>wodne. Instalacja wodociągowa przeciwpożarowa</w:t>
      </w:r>
    </w:p>
    <w:p w:rsidR="00A43EF6" w:rsidRDefault="00000000">
      <w:pPr>
        <w:pStyle w:val="Tekstpodstawowy"/>
        <w:shd w:val="clear" w:color="auto" w:fill="auto"/>
        <w:ind w:left="720"/>
      </w:pPr>
      <w:r>
        <w:t>Instalacje wodociągowe. Wymagania w projektowaniu</w:t>
      </w:r>
    </w:p>
    <w:p w:rsidR="00A43EF6" w:rsidRDefault="00000000">
      <w:pPr>
        <w:pStyle w:val="Tekstpodstawowy"/>
        <w:shd w:val="clear" w:color="auto" w:fill="auto"/>
        <w:ind w:left="720"/>
      </w:pPr>
      <w:r>
        <w:t xml:space="preserve">Wodociągi. Zabudowa zestawów wodomierzowych w instalacjach </w:t>
      </w:r>
      <w:proofErr w:type="spellStart"/>
      <w:r>
        <w:t>wo</w:t>
      </w:r>
      <w:proofErr w:type="spellEnd"/>
      <w:r>
        <w:softHyphen/>
      </w:r>
    </w:p>
    <w:p w:rsidR="00A43EF6" w:rsidRDefault="00000000">
      <w:pPr>
        <w:pStyle w:val="Tekstpodstawowy"/>
        <w:shd w:val="clear" w:color="auto" w:fill="auto"/>
        <w:ind w:left="720"/>
      </w:pPr>
      <w:r>
        <w:t>dociągowych</w:t>
      </w:r>
    </w:p>
    <w:p w:rsidR="00A43EF6" w:rsidRDefault="00000000">
      <w:pPr>
        <w:pStyle w:val="Tekstpodstawowy"/>
        <w:shd w:val="clear" w:color="auto" w:fill="auto"/>
        <w:ind w:left="720"/>
      </w:pPr>
      <w:r>
        <w:t xml:space="preserve">Armatura sanitarna. Zestawy odpływowe do brodzików </w:t>
      </w:r>
      <w:proofErr w:type="spellStart"/>
      <w:r>
        <w:t>podprysznico</w:t>
      </w:r>
      <w:proofErr w:type="spellEnd"/>
      <w:r>
        <w:t>-</w:t>
      </w:r>
    </w:p>
    <w:p w:rsidR="00A43EF6" w:rsidRDefault="00000000">
      <w:pPr>
        <w:pStyle w:val="Tekstpodstawowy"/>
        <w:shd w:val="clear" w:color="auto" w:fill="auto"/>
        <w:ind w:left="720"/>
      </w:pPr>
      <w:proofErr w:type="spellStart"/>
      <w:r>
        <w:t>wych</w:t>
      </w:r>
      <w:proofErr w:type="spellEnd"/>
      <w:r>
        <w:t>. Ogólne wymagania techniczne</w:t>
      </w:r>
    </w:p>
    <w:p w:rsidR="00A43EF6" w:rsidRDefault="00000000">
      <w:pPr>
        <w:pStyle w:val="Tekstpodstawowy"/>
        <w:shd w:val="clear" w:color="auto" w:fill="auto"/>
        <w:ind w:left="720"/>
      </w:pPr>
      <w:r>
        <w:t>Pomiar objętości wody w przewodach. Wodomierze do wody pitnej</w:t>
      </w:r>
    </w:p>
    <w:p w:rsidR="00A43EF6" w:rsidRDefault="00000000">
      <w:pPr>
        <w:pStyle w:val="Tekstpodstawowy"/>
        <w:shd w:val="clear" w:color="auto" w:fill="auto"/>
        <w:ind w:left="720"/>
      </w:pPr>
      <w:r>
        <w:t>zimnej. Wymagania</w:t>
      </w:r>
    </w:p>
    <w:p w:rsidR="00A43EF6" w:rsidRDefault="00000000">
      <w:pPr>
        <w:pStyle w:val="Tekstpodstawowy"/>
        <w:shd w:val="clear" w:color="auto" w:fill="auto"/>
        <w:ind w:left="720"/>
      </w:pPr>
      <w:r>
        <w:t>Pomiar objętości wody w przewodach. Wodomierze do wody pitnej</w:t>
      </w:r>
    </w:p>
    <w:p w:rsidR="00A43EF6" w:rsidRDefault="00000000">
      <w:pPr>
        <w:pStyle w:val="Tekstpodstawowy"/>
        <w:shd w:val="clear" w:color="auto" w:fill="auto"/>
        <w:ind w:left="720"/>
      </w:pPr>
      <w:r>
        <w:t>zimnej. Wymagania instalacyjne</w:t>
      </w:r>
    </w:p>
    <w:p w:rsidR="00A43EF6" w:rsidRDefault="00000000">
      <w:pPr>
        <w:pStyle w:val="Tekstpodstawowy"/>
        <w:shd w:val="clear" w:color="auto" w:fill="auto"/>
        <w:ind w:left="720"/>
      </w:pPr>
      <w:r>
        <w:t>Pomiar objętości wody w przewodach. Wodomierze do wody pitnej</w:t>
      </w:r>
    </w:p>
    <w:p w:rsidR="00A43EF6" w:rsidRDefault="00000000">
      <w:pPr>
        <w:pStyle w:val="Tekstpodstawowy"/>
        <w:shd w:val="clear" w:color="auto" w:fill="auto"/>
        <w:ind w:left="720"/>
      </w:pPr>
      <w:r>
        <w:t>zimnej. Metody badań i wyposażenie</w:t>
      </w:r>
    </w:p>
    <w:p w:rsidR="00A43EF6" w:rsidRDefault="00000000">
      <w:pPr>
        <w:pStyle w:val="Tekstpodstawowy"/>
        <w:shd w:val="clear" w:color="auto" w:fill="auto"/>
        <w:ind w:left="720"/>
      </w:pPr>
      <w:r>
        <w:t>Pomiar objętości wody przepływającej w przewodach. Wodomierze do</w:t>
      </w:r>
    </w:p>
    <w:p w:rsidR="00A43EF6" w:rsidRDefault="00000000">
      <w:pPr>
        <w:pStyle w:val="Tekstpodstawowy"/>
        <w:shd w:val="clear" w:color="auto" w:fill="auto"/>
        <w:ind w:left="720"/>
      </w:pPr>
      <w:r>
        <w:t>wody pitnej zimnej. Wodomierze sprzężone. Wymagania</w:t>
      </w:r>
    </w:p>
    <w:p w:rsidR="00A43EF6" w:rsidRDefault="00000000">
      <w:pPr>
        <w:pStyle w:val="Tekstpodstawowy"/>
        <w:shd w:val="clear" w:color="auto" w:fill="auto"/>
        <w:ind w:left="720"/>
      </w:pPr>
      <w:r>
        <w:t>Pomiar objętości wody przepływającej w przewodach. Wodomierze do</w:t>
      </w:r>
    </w:p>
    <w:p w:rsidR="00A43EF6" w:rsidRDefault="00000000">
      <w:pPr>
        <w:pStyle w:val="Tekstpodstawowy"/>
        <w:shd w:val="clear" w:color="auto" w:fill="auto"/>
        <w:ind w:left="720"/>
      </w:pPr>
      <w:r>
        <w:t>wody pitnej zimnej. Wodomierze sprzężone. Wymagania instalacyjne</w:t>
      </w:r>
    </w:p>
    <w:p w:rsidR="00A43EF6" w:rsidRDefault="00000000">
      <w:pPr>
        <w:pStyle w:val="Tekstpodstawowy"/>
        <w:shd w:val="clear" w:color="auto" w:fill="auto"/>
        <w:ind w:left="720"/>
      </w:pPr>
      <w:r>
        <w:t>Pomiar objętości wody przepływającej w przewodach. Wodomierze do</w:t>
      </w:r>
    </w:p>
    <w:p w:rsidR="00A43EF6" w:rsidRDefault="00000000">
      <w:pPr>
        <w:pStyle w:val="Tekstpodstawowy"/>
        <w:shd w:val="clear" w:color="auto" w:fill="auto"/>
        <w:ind w:left="720"/>
      </w:pPr>
      <w:r>
        <w:t>wody pitnej zimnej. Wodomierze sprzężone. Metody badań</w:t>
      </w:r>
    </w:p>
    <w:p w:rsidR="00A43EF6" w:rsidRDefault="00000000">
      <w:pPr>
        <w:pStyle w:val="Tekstpodstawowy"/>
        <w:shd w:val="clear" w:color="auto" w:fill="auto"/>
        <w:ind w:left="720" w:right="500"/>
      </w:pPr>
      <w:r>
        <w:t>Instalacje wewnętrzne wodociągowe i kanalizacyjne. Oznaczenia na ry</w:t>
      </w:r>
      <w:r>
        <w:softHyphen/>
        <w:t>sunkach</w:t>
      </w:r>
    </w:p>
    <w:p w:rsidR="00A43EF6" w:rsidRDefault="00000000">
      <w:pPr>
        <w:pStyle w:val="Tekstpodstawowy"/>
        <w:shd w:val="clear" w:color="auto" w:fill="auto"/>
        <w:ind w:left="720"/>
      </w:pPr>
      <w:r>
        <w:t>Ochrona przeciwpożarowa budynków. Przeciwpożarowe zaopatrzenie</w:t>
      </w:r>
    </w:p>
    <w:p w:rsidR="00A43EF6" w:rsidRDefault="00000000">
      <w:pPr>
        <w:pStyle w:val="Tekstpodstawowy"/>
        <w:shd w:val="clear" w:color="auto" w:fill="auto"/>
        <w:ind w:left="720"/>
      </w:pPr>
      <w:r>
        <w:t>wodne. Instalacja wodociągowa przeciwpożarowa</w:t>
      </w:r>
    </w:p>
    <w:p w:rsidR="00A43EF6" w:rsidRDefault="00000000">
      <w:pPr>
        <w:pStyle w:val="Tekstpodstawowy"/>
        <w:shd w:val="clear" w:color="auto" w:fill="auto"/>
        <w:ind w:left="720" w:right="500"/>
      </w:pPr>
      <w:r>
        <w:t>Tablice orientacyjne do oznaczania uzbrojenia na przewodach wodocią</w:t>
      </w:r>
      <w:r>
        <w:softHyphen/>
        <w:t>gowych</w:t>
      </w:r>
    </w:p>
    <w:p w:rsidR="00A43EF6" w:rsidRDefault="00000000">
      <w:pPr>
        <w:pStyle w:val="Tekstpodstawowy"/>
        <w:shd w:val="clear" w:color="auto" w:fill="auto"/>
        <w:ind w:left="720"/>
      </w:pPr>
      <w:r>
        <w:t>Instalacje wewnętrzne wodociągowe i kanalizacyjne. Wymagania i ba</w:t>
      </w:r>
      <w:r>
        <w:softHyphen/>
      </w:r>
    </w:p>
    <w:p w:rsidR="00A43EF6" w:rsidRDefault="00000000">
      <w:pPr>
        <w:pStyle w:val="Tekstpodstawowy"/>
        <w:shd w:val="clear" w:color="auto" w:fill="auto"/>
        <w:ind w:left="720"/>
      </w:pPr>
      <w:r>
        <w:t>dania przy odbiorze. Przewody wody zimnej i ciepłej z rur stalowych</w:t>
      </w:r>
    </w:p>
    <w:p w:rsidR="00A43EF6" w:rsidRDefault="00000000">
      <w:pPr>
        <w:pStyle w:val="Tekstpodstawowy"/>
        <w:shd w:val="clear" w:color="auto" w:fill="auto"/>
        <w:ind w:left="720"/>
      </w:pPr>
      <w:r>
        <w:t>ocynkowanych</w:t>
      </w:r>
    </w:p>
    <w:p w:rsidR="00A43EF6" w:rsidRDefault="00000000">
      <w:pPr>
        <w:pStyle w:val="Tekstpodstawowy"/>
        <w:shd w:val="clear" w:color="auto" w:fill="auto"/>
        <w:ind w:left="720"/>
      </w:pPr>
      <w:r>
        <w:t>Instalacje wewnętrzne wodociągowe i kanalizacyjne. Wymagania i ba</w:t>
      </w:r>
      <w:r>
        <w:softHyphen/>
      </w:r>
    </w:p>
    <w:p w:rsidR="00A43EF6" w:rsidRDefault="00000000">
      <w:pPr>
        <w:pStyle w:val="Tekstpodstawowy"/>
        <w:shd w:val="clear" w:color="auto" w:fill="auto"/>
        <w:ind w:left="720"/>
      </w:pPr>
      <w:r>
        <w:t xml:space="preserve">dania przy odbiorze. Przewody wody zimnej z </w:t>
      </w:r>
      <w:proofErr w:type="spellStart"/>
      <w:r>
        <w:t>poli</w:t>
      </w:r>
      <w:proofErr w:type="spellEnd"/>
      <w:r>
        <w:t>(chlorku winylu) i po</w:t>
      </w:r>
      <w:r>
        <w:softHyphen/>
        <w:t>lietylenu</w:t>
      </w:r>
    </w:p>
    <w:p w:rsidR="00A43EF6" w:rsidRDefault="00000000">
      <w:pPr>
        <w:pStyle w:val="Tekstpodstawowy"/>
        <w:shd w:val="clear" w:color="auto" w:fill="auto"/>
        <w:ind w:left="720"/>
      </w:pPr>
      <w:r>
        <w:t xml:space="preserve">Wodociągi. Zabudowa zestawów wodomierzowych w instalacjach </w:t>
      </w:r>
      <w:proofErr w:type="spellStart"/>
      <w:r>
        <w:t>wo</w:t>
      </w:r>
      <w:proofErr w:type="spellEnd"/>
      <w:r>
        <w:softHyphen/>
      </w:r>
    </w:p>
    <w:p w:rsidR="00A43EF6" w:rsidRDefault="00000000">
      <w:pPr>
        <w:pStyle w:val="Tekstpodstawowy"/>
        <w:shd w:val="clear" w:color="auto" w:fill="auto"/>
        <w:ind w:left="720"/>
      </w:pPr>
      <w:r>
        <w:t>dociągowych. Wymagania i badania przy odbiorze</w:t>
      </w:r>
    </w:p>
    <w:p w:rsidR="00A43EF6" w:rsidRDefault="00000000">
      <w:pPr>
        <w:pStyle w:val="Tekstpodstawowy"/>
        <w:shd w:val="clear" w:color="auto" w:fill="auto"/>
        <w:ind w:left="720"/>
      </w:pPr>
      <w:r>
        <w:t>Stacje hydroforowe. Wymagania i badania przy odbiorze</w:t>
      </w:r>
    </w:p>
    <w:p w:rsidR="00A43EF6" w:rsidRDefault="00000000">
      <w:pPr>
        <w:pStyle w:val="Tekstpodstawowy"/>
        <w:shd w:val="clear" w:color="auto" w:fill="auto"/>
        <w:ind w:left="720" w:right="500"/>
      </w:pPr>
      <w:r>
        <w:t>Instalacje wodociągowe. Zbiorniki bez ciśnieniowe. Wymagania i bada</w:t>
      </w:r>
      <w:r>
        <w:softHyphen/>
        <w:t>nia</w:t>
      </w:r>
    </w:p>
    <w:p w:rsidR="00A43EF6" w:rsidRDefault="00000000">
      <w:pPr>
        <w:pStyle w:val="Tekstpodstawowy"/>
        <w:shd w:val="clear" w:color="auto" w:fill="auto"/>
        <w:ind w:left="720"/>
      </w:pPr>
      <w:r>
        <w:t>Instalacje wodociągowe. Zbiorniki ciśnieniowe. Wymagania i badania</w:t>
      </w:r>
    </w:p>
    <w:p w:rsidR="00A43EF6" w:rsidRDefault="00000000">
      <w:pPr>
        <w:pStyle w:val="Tekstpodstawowy"/>
        <w:shd w:val="clear" w:color="auto" w:fill="auto"/>
        <w:ind w:left="720"/>
      </w:pPr>
      <w:r>
        <w:t>Wodomierze śrubowe z poziomą osią wirnika</w:t>
      </w:r>
    </w:p>
    <w:p w:rsidR="00A43EF6" w:rsidRDefault="00000000">
      <w:pPr>
        <w:pStyle w:val="Tekstpodstawowy"/>
        <w:shd w:val="clear" w:color="auto" w:fill="auto"/>
        <w:ind w:left="720"/>
      </w:pPr>
      <w:r>
        <w:t>Elementy złączne wodomierzy skrzydełkowych. Wymagania i badania</w:t>
      </w:r>
    </w:p>
    <w:p w:rsidR="00A43EF6" w:rsidRDefault="00000000">
      <w:pPr>
        <w:pStyle w:val="Tekstpodstawowy"/>
        <w:shd w:val="clear" w:color="auto" w:fill="auto"/>
        <w:ind w:left="720"/>
      </w:pPr>
      <w:r>
        <w:t>Elementy złączne wodomierzy skrzydełkowych. Osadniki</w:t>
      </w:r>
    </w:p>
    <w:p w:rsidR="00A43EF6" w:rsidRDefault="00000000">
      <w:pPr>
        <w:pStyle w:val="Tekstpodstawowy"/>
        <w:shd w:val="clear" w:color="auto" w:fill="auto"/>
        <w:ind w:left="720"/>
      </w:pPr>
      <w:r>
        <w:t>Elementy złączne wodomierzy skrzydełkowych. Przedłużacze</w:t>
      </w:r>
    </w:p>
    <w:p w:rsidR="00A43EF6" w:rsidRDefault="00000000">
      <w:pPr>
        <w:pStyle w:val="Tekstpodstawowy"/>
        <w:shd w:val="clear" w:color="auto" w:fill="auto"/>
        <w:ind w:left="720"/>
      </w:pPr>
      <w:r>
        <w:t>Elementy złączne wodomierzy skrzydełkowych. Łączniki</w:t>
      </w:r>
    </w:p>
    <w:p w:rsidR="00A43EF6" w:rsidRDefault="00000000">
      <w:pPr>
        <w:pStyle w:val="Tekstpodstawowy"/>
        <w:shd w:val="clear" w:color="auto" w:fill="auto"/>
        <w:ind w:left="720" w:right="500"/>
      </w:pPr>
      <w:r>
        <w:t>Elementy złączne wodomierzy skrzydełkowych. Nakrętki do łączników Elementy złączne wodomierzy skrzydełkowych. Uszczelki Wodomierze śrubowe z pionową osią wirnika</w:t>
      </w:r>
    </w:p>
    <w:p w:rsidR="00A43EF6" w:rsidRDefault="00000000">
      <w:pPr>
        <w:pStyle w:val="Tekstpodstawowy"/>
        <w:shd w:val="clear" w:color="auto" w:fill="auto"/>
        <w:ind w:left="720"/>
      </w:pPr>
      <w:r>
        <w:t>Łączniki kołnierzowe do wodomierzy</w:t>
      </w:r>
    </w:p>
    <w:p w:rsidR="00A43EF6" w:rsidRDefault="00000000">
      <w:pPr>
        <w:pStyle w:val="Tekstpodstawowy"/>
        <w:shd w:val="clear" w:color="auto" w:fill="auto"/>
        <w:ind w:left="720"/>
      </w:pPr>
      <w:r>
        <w:t>Wodomierze hydrantowe.</w:t>
      </w:r>
    </w:p>
    <w:p w:rsidR="00A43EF6" w:rsidRDefault="00000000">
      <w:pPr>
        <w:pStyle w:val="Tekstpodstawowy"/>
        <w:shd w:val="clear" w:color="auto" w:fill="auto"/>
        <w:ind w:left="720"/>
      </w:pPr>
      <w:r>
        <w:t xml:space="preserve">Armatura przemysłowa i sieci domowej. Przyłącza kielichowe z </w:t>
      </w:r>
      <w:proofErr w:type="spellStart"/>
      <w:r>
        <w:t>gwin</w:t>
      </w:r>
      <w:proofErr w:type="spellEnd"/>
      <w:r>
        <w:softHyphen/>
      </w:r>
    </w:p>
    <w:p w:rsidR="00A43EF6" w:rsidRDefault="00000000">
      <w:pPr>
        <w:pStyle w:val="Tekstpodstawowy"/>
        <w:shd w:val="clear" w:color="auto" w:fill="auto"/>
        <w:ind w:left="720"/>
      </w:pPr>
      <w:proofErr w:type="spellStart"/>
      <w:r>
        <w:t>tem</w:t>
      </w:r>
      <w:proofErr w:type="spellEnd"/>
      <w:r>
        <w:t xml:space="preserve"> walcowym. Wymiary</w:t>
      </w:r>
    </w:p>
    <w:p w:rsidR="00A43EF6" w:rsidRDefault="00000000">
      <w:pPr>
        <w:pStyle w:val="Tekstpodstawowy"/>
        <w:shd w:val="clear" w:color="auto" w:fill="auto"/>
        <w:ind w:left="720"/>
      </w:pPr>
      <w:r>
        <w:t>Armatura przemysłowa. Hydranty nadziemne na ciśnienie nominalne 1</w:t>
      </w:r>
    </w:p>
    <w:p w:rsidR="00A43EF6" w:rsidRDefault="00000000">
      <w:pPr>
        <w:pStyle w:val="Tekstpodstawowy"/>
        <w:shd w:val="clear" w:color="auto" w:fill="auto"/>
        <w:ind w:left="720"/>
      </w:pPr>
      <w:proofErr w:type="spellStart"/>
      <w:r>
        <w:t>MPa</w:t>
      </w:r>
      <w:proofErr w:type="spellEnd"/>
    </w:p>
    <w:p w:rsidR="00A43EF6" w:rsidRDefault="00000000">
      <w:pPr>
        <w:pStyle w:val="Tekstpodstawowy"/>
        <w:shd w:val="clear" w:color="auto" w:fill="auto"/>
        <w:ind w:left="720"/>
      </w:pPr>
      <w:r>
        <w:t>Armatura przepływowa instalacji wodociągowej. Wymagania i badania</w:t>
      </w:r>
    </w:p>
    <w:p w:rsidR="00A43EF6" w:rsidRDefault="00000000">
      <w:pPr>
        <w:pStyle w:val="Tekstpodstawowy"/>
        <w:shd w:val="clear" w:color="auto" w:fill="auto"/>
        <w:ind w:left="720"/>
      </w:pPr>
      <w:r>
        <w:t>Złącza z uszczelnieniem płaskim do przewodów elastycznych</w:t>
      </w:r>
    </w:p>
    <w:p w:rsidR="00A43EF6" w:rsidRDefault="00000000">
      <w:pPr>
        <w:pStyle w:val="Tekstpodstawowy"/>
        <w:shd w:val="clear" w:color="auto" w:fill="auto"/>
        <w:ind w:left="720"/>
      </w:pPr>
      <w:r>
        <w:t>Końcówki wylotowe do przewodów elastycznych</w:t>
      </w:r>
    </w:p>
    <w:p w:rsidR="00A43EF6" w:rsidRDefault="00000000">
      <w:pPr>
        <w:pStyle w:val="Tekstpodstawowy"/>
        <w:shd w:val="clear" w:color="auto" w:fill="auto"/>
        <w:ind w:left="720"/>
      </w:pPr>
      <w:r>
        <w:t>Armatura wypływowa instalacji wodociągowej. Zawory spłukujące ci</w:t>
      </w:r>
      <w:r>
        <w:softHyphen/>
      </w:r>
    </w:p>
    <w:p w:rsidR="00A43EF6" w:rsidRDefault="00000000">
      <w:pPr>
        <w:pStyle w:val="Tekstpodstawowy"/>
        <w:shd w:val="clear" w:color="auto" w:fill="auto"/>
        <w:ind w:left="720"/>
      </w:pPr>
      <w:proofErr w:type="spellStart"/>
      <w:r>
        <w:t>śnieniowe</w:t>
      </w:r>
      <w:proofErr w:type="spellEnd"/>
    </w:p>
    <w:p w:rsidR="00A43EF6" w:rsidRDefault="00000000">
      <w:pPr>
        <w:pStyle w:val="Tekstpodstawowy"/>
        <w:shd w:val="clear" w:color="auto" w:fill="auto"/>
        <w:ind w:left="720"/>
      </w:pPr>
      <w:r>
        <w:t>Armatura instalacji wodociągowej. Głowice wzniosowe</w:t>
      </w:r>
    </w:p>
    <w:p w:rsidR="00A43EF6" w:rsidRDefault="00000000">
      <w:pPr>
        <w:pStyle w:val="Tekstpodstawowy"/>
        <w:shd w:val="clear" w:color="auto" w:fill="auto"/>
        <w:ind w:left="720" w:right="500"/>
      </w:pPr>
      <w:r>
        <w:t>Przepompownie ścieków dla budynków i odpływów wydzielonych. Za</w:t>
      </w:r>
      <w:r>
        <w:softHyphen/>
        <w:t>sady budowy i badanie. Przepompownie ścieków zawierających fekalia Systemy przewodów rurowych z tworzyw sztucznych do odprowadzenia</w:t>
      </w:r>
      <w:r>
        <w:br w:type="page"/>
      </w:r>
    </w:p>
    <w:p w:rsidR="00A43EF6" w:rsidRDefault="00000000">
      <w:pPr>
        <w:pStyle w:val="Tekstpodstawowy"/>
        <w:shd w:val="clear" w:color="auto" w:fill="auto"/>
        <w:ind w:left="3260" w:right="540"/>
        <w:jc w:val="both"/>
      </w:pPr>
      <w:r>
        <w:rPr>
          <w:noProof/>
        </w:rPr>
        <w:lastRenderedPageBreak/>
        <mc:AlternateContent>
          <mc:Choice Requires="wps">
            <w:drawing>
              <wp:anchor distT="0" distB="0" distL="114300" distR="114300" simplePos="0" relativeHeight="125829386" behindDoc="0" locked="0" layoutInCell="1" allowOverlap="1">
                <wp:simplePos x="0" y="0"/>
                <wp:positionH relativeFrom="page">
                  <wp:posOffset>774700</wp:posOffset>
                </wp:positionH>
                <wp:positionV relativeFrom="margin">
                  <wp:posOffset>438785</wp:posOffset>
                </wp:positionV>
                <wp:extent cx="1085215" cy="8348345"/>
                <wp:effectExtent l="0" t="0" r="0" b="0"/>
                <wp:wrapSquare wrapText="right"/>
                <wp:docPr id="9" name="Shape 9"/>
                <wp:cNvGraphicFramePr/>
                <a:graphic xmlns:a="http://schemas.openxmlformats.org/drawingml/2006/main">
                  <a:graphicData uri="http://schemas.microsoft.com/office/word/2010/wordprocessingShape">
                    <wps:wsp>
                      <wps:cNvSpPr txBox="1"/>
                      <wps:spPr>
                        <a:xfrm>
                          <a:off x="0" y="0"/>
                          <a:ext cx="1085215" cy="8348345"/>
                        </a:xfrm>
                        <a:prstGeom prst="rect">
                          <a:avLst/>
                        </a:prstGeom>
                        <a:noFill/>
                      </wps:spPr>
                      <wps:txbx>
                        <w:txbxContent>
                          <w:p w:rsidR="00A43EF6" w:rsidRDefault="00000000">
                            <w:pPr>
                              <w:pStyle w:val="Tekstpodstawowy"/>
                              <w:shd w:val="clear" w:color="auto" w:fill="auto"/>
                            </w:pPr>
                            <w:r>
                              <w:t>PN-76/B-02440</w:t>
                            </w:r>
                          </w:p>
                          <w:p w:rsidR="00A43EF6" w:rsidRDefault="00000000">
                            <w:pPr>
                              <w:pStyle w:val="Tekstpodstawowy"/>
                              <w:shd w:val="clear" w:color="auto" w:fill="auto"/>
                            </w:pPr>
                            <w:r>
                              <w:t>PN-78/B-12630</w:t>
                            </w:r>
                          </w:p>
                          <w:p w:rsidR="00A43EF6" w:rsidRDefault="00000000">
                            <w:pPr>
                              <w:pStyle w:val="Tekstpodstawowy"/>
                              <w:shd w:val="clear" w:color="auto" w:fill="auto"/>
                            </w:pPr>
                            <w:r>
                              <w:t>PN-81/B-12632</w:t>
                            </w:r>
                          </w:p>
                          <w:p w:rsidR="00A43EF6" w:rsidRDefault="00000000">
                            <w:pPr>
                              <w:pStyle w:val="Tekstpodstawowy"/>
                              <w:shd w:val="clear" w:color="auto" w:fill="auto"/>
                            </w:pPr>
                            <w:r>
                              <w:t>PN-80/B-12633</w:t>
                            </w:r>
                          </w:p>
                          <w:p w:rsidR="00A43EF6" w:rsidRDefault="00000000">
                            <w:pPr>
                              <w:pStyle w:val="Tekstpodstawowy"/>
                              <w:shd w:val="clear" w:color="auto" w:fill="auto"/>
                            </w:pPr>
                            <w:r>
                              <w:t>PN-79/B-12634</w:t>
                            </w:r>
                          </w:p>
                          <w:p w:rsidR="00A43EF6" w:rsidRDefault="00000000">
                            <w:pPr>
                              <w:pStyle w:val="Tekstpodstawowy"/>
                              <w:shd w:val="clear" w:color="auto" w:fill="auto"/>
                            </w:pPr>
                            <w:r>
                              <w:t>PN-81/B-12635</w:t>
                            </w:r>
                          </w:p>
                          <w:p w:rsidR="00A43EF6" w:rsidRDefault="00000000">
                            <w:pPr>
                              <w:pStyle w:val="Tekstpodstawowy"/>
                              <w:shd w:val="clear" w:color="auto" w:fill="auto"/>
                            </w:pPr>
                            <w:r>
                              <w:t>PN-77/B-12636</w:t>
                            </w:r>
                          </w:p>
                          <w:p w:rsidR="00A43EF6" w:rsidRDefault="00000000">
                            <w:pPr>
                              <w:pStyle w:val="Tekstpodstawowy"/>
                              <w:shd w:val="clear" w:color="auto" w:fill="auto"/>
                              <w:spacing w:after="220"/>
                            </w:pPr>
                            <w:r>
                              <w:t>Norma ISO</w:t>
                            </w:r>
                          </w:p>
                          <w:p w:rsidR="00A43EF6" w:rsidRDefault="00000000">
                            <w:pPr>
                              <w:pStyle w:val="Tekstpodstawowy"/>
                              <w:shd w:val="clear" w:color="auto" w:fill="auto"/>
                              <w:spacing w:after="220"/>
                            </w:pPr>
                            <w:r>
                              <w:t>PN-EN 274:1996</w:t>
                            </w:r>
                          </w:p>
                          <w:p w:rsidR="00A43EF6" w:rsidRDefault="00000000">
                            <w:pPr>
                              <w:pStyle w:val="Tekstpodstawowy"/>
                              <w:shd w:val="clear" w:color="auto" w:fill="auto"/>
                            </w:pPr>
                            <w:r>
                              <w:t>PN-B-01440:1998</w:t>
                            </w:r>
                          </w:p>
                          <w:p w:rsidR="00A43EF6" w:rsidRDefault="00000000">
                            <w:pPr>
                              <w:pStyle w:val="Tekstpodstawowy"/>
                              <w:shd w:val="clear" w:color="auto" w:fill="auto"/>
                            </w:pPr>
                            <w:r>
                              <w:t>PN-B-01706</w:t>
                            </w:r>
                          </w:p>
                          <w:p w:rsidR="00A43EF6" w:rsidRDefault="00000000">
                            <w:pPr>
                              <w:pStyle w:val="Tekstpodstawowy"/>
                              <w:shd w:val="clear" w:color="auto" w:fill="auto"/>
                            </w:pPr>
                            <w:r>
                              <w:t>PN-B-01707</w:t>
                            </w:r>
                          </w:p>
                          <w:p w:rsidR="00A43EF6" w:rsidRDefault="00000000">
                            <w:pPr>
                              <w:pStyle w:val="Tekstpodstawowy"/>
                              <w:shd w:val="clear" w:color="auto" w:fill="auto"/>
                              <w:spacing w:after="220"/>
                            </w:pPr>
                            <w:r>
                              <w:t>PN-81/B-10700.00</w:t>
                            </w:r>
                          </w:p>
                          <w:p w:rsidR="00A43EF6" w:rsidRDefault="00000000">
                            <w:pPr>
                              <w:pStyle w:val="Tekstpodstawowy"/>
                              <w:shd w:val="clear" w:color="auto" w:fill="auto"/>
                            </w:pPr>
                            <w:r>
                              <w:t>PN-78/B-12637</w:t>
                            </w:r>
                          </w:p>
                          <w:p w:rsidR="00A43EF6" w:rsidRDefault="00000000">
                            <w:pPr>
                              <w:pStyle w:val="Tekstpodstawowy"/>
                              <w:shd w:val="clear" w:color="auto" w:fill="auto"/>
                              <w:spacing w:after="220"/>
                            </w:pPr>
                            <w:r>
                              <w:t>PN-77/B-75700.00</w:t>
                            </w:r>
                          </w:p>
                          <w:p w:rsidR="00A43EF6" w:rsidRDefault="00000000">
                            <w:pPr>
                              <w:pStyle w:val="Tekstpodstawowy"/>
                              <w:shd w:val="clear" w:color="auto" w:fill="auto"/>
                              <w:spacing w:after="220"/>
                            </w:pPr>
                            <w:r>
                              <w:t>PN-85/B-75700.01</w:t>
                            </w:r>
                          </w:p>
                          <w:p w:rsidR="00A43EF6" w:rsidRDefault="00000000">
                            <w:pPr>
                              <w:pStyle w:val="Tekstpodstawowy"/>
                              <w:shd w:val="clear" w:color="auto" w:fill="auto"/>
                              <w:spacing w:after="220"/>
                            </w:pPr>
                            <w:r>
                              <w:t>PN-77/B-75700.02</w:t>
                            </w:r>
                          </w:p>
                          <w:p w:rsidR="00A43EF6" w:rsidRDefault="00000000">
                            <w:pPr>
                              <w:pStyle w:val="Tekstpodstawowy"/>
                              <w:shd w:val="clear" w:color="auto" w:fill="auto"/>
                              <w:spacing w:after="220"/>
                            </w:pPr>
                            <w:r>
                              <w:t>PN-83/B-75702</w:t>
                            </w:r>
                          </w:p>
                          <w:p w:rsidR="00A43EF6" w:rsidRDefault="00000000">
                            <w:pPr>
                              <w:pStyle w:val="Tekstpodstawowy"/>
                              <w:shd w:val="clear" w:color="auto" w:fill="auto"/>
                              <w:spacing w:after="220"/>
                            </w:pPr>
                            <w:r>
                              <w:t>PN-84/B-75703</w:t>
                            </w:r>
                          </w:p>
                          <w:p w:rsidR="00A43EF6" w:rsidRDefault="00000000">
                            <w:pPr>
                              <w:pStyle w:val="Tekstpodstawowy"/>
                              <w:shd w:val="clear" w:color="auto" w:fill="auto"/>
                              <w:spacing w:after="220"/>
                            </w:pPr>
                            <w:r>
                              <w:t>PN-86/B-75704.01</w:t>
                            </w:r>
                          </w:p>
                          <w:p w:rsidR="00A43EF6" w:rsidRDefault="00000000">
                            <w:pPr>
                              <w:pStyle w:val="Tekstpodstawowy"/>
                              <w:shd w:val="clear" w:color="auto" w:fill="auto"/>
                              <w:spacing w:after="220"/>
                            </w:pPr>
                            <w:r>
                              <w:t>PN-90/B-75704.02</w:t>
                            </w:r>
                          </w:p>
                          <w:p w:rsidR="00A43EF6" w:rsidRDefault="00000000">
                            <w:pPr>
                              <w:pStyle w:val="Tekstpodstawowy"/>
                              <w:shd w:val="clear" w:color="auto" w:fill="auto"/>
                              <w:spacing w:after="220"/>
                            </w:pPr>
                            <w:r>
                              <w:t>PN-88/B-75704.03</w:t>
                            </w:r>
                          </w:p>
                          <w:p w:rsidR="00A43EF6" w:rsidRDefault="00000000">
                            <w:pPr>
                              <w:pStyle w:val="Tekstpodstawowy"/>
                              <w:shd w:val="clear" w:color="auto" w:fill="auto"/>
                              <w:spacing w:after="220"/>
                            </w:pPr>
                            <w:r>
                              <w:t>PN-88/B-75704.04</w:t>
                            </w:r>
                          </w:p>
                          <w:p w:rsidR="00A43EF6" w:rsidRDefault="00000000">
                            <w:pPr>
                              <w:pStyle w:val="Tekstpodstawowy"/>
                              <w:shd w:val="clear" w:color="auto" w:fill="auto"/>
                            </w:pPr>
                            <w:r>
                              <w:t>PN-C-73001:1996</w:t>
                            </w:r>
                          </w:p>
                          <w:p w:rsidR="00A43EF6" w:rsidRDefault="00000000">
                            <w:pPr>
                              <w:pStyle w:val="Tekstpodstawowy"/>
                              <w:shd w:val="clear" w:color="auto" w:fill="auto"/>
                              <w:spacing w:after="220"/>
                            </w:pPr>
                            <w:r>
                              <w:t>PN-81/C-89203</w:t>
                            </w:r>
                          </w:p>
                          <w:p w:rsidR="00A43EF6" w:rsidRDefault="00000000">
                            <w:pPr>
                              <w:pStyle w:val="Tekstpodstawowy"/>
                              <w:shd w:val="clear" w:color="auto" w:fill="auto"/>
                              <w:spacing w:after="220"/>
                            </w:pPr>
                            <w:r>
                              <w:t>PN-80/C-89205</w:t>
                            </w:r>
                          </w:p>
                          <w:p w:rsidR="00A43EF6" w:rsidRDefault="00000000">
                            <w:pPr>
                              <w:pStyle w:val="Tekstpodstawowy"/>
                              <w:shd w:val="clear" w:color="auto" w:fill="auto"/>
                            </w:pPr>
                            <w:r>
                              <w:t>PN-82/H-74002</w:t>
                            </w:r>
                          </w:p>
                          <w:p w:rsidR="00A43EF6" w:rsidRDefault="00000000">
                            <w:pPr>
                              <w:pStyle w:val="Tekstpodstawowy"/>
                              <w:shd w:val="clear" w:color="auto" w:fill="auto"/>
                            </w:pPr>
                            <w:r>
                              <w:t>PN-87/H-74051.00</w:t>
                            </w:r>
                          </w:p>
                          <w:p w:rsidR="00A43EF6" w:rsidRDefault="00000000">
                            <w:pPr>
                              <w:pStyle w:val="Tekstpodstawowy"/>
                              <w:shd w:val="clear" w:color="auto" w:fill="auto"/>
                            </w:pPr>
                            <w:r>
                              <w:t>PN-H-74051-1:1994</w:t>
                            </w:r>
                          </w:p>
                          <w:p w:rsidR="00A43EF6" w:rsidRDefault="00000000">
                            <w:pPr>
                              <w:pStyle w:val="Tekstpodstawowy"/>
                              <w:shd w:val="clear" w:color="auto" w:fill="auto"/>
                            </w:pPr>
                            <w:r>
                              <w:t>PN-H-74051-2:1994</w:t>
                            </w:r>
                          </w:p>
                          <w:p w:rsidR="00A43EF6" w:rsidRDefault="00000000">
                            <w:pPr>
                              <w:pStyle w:val="Tekstpodstawowy"/>
                              <w:shd w:val="clear" w:color="auto" w:fill="auto"/>
                              <w:spacing w:after="220"/>
                            </w:pPr>
                            <w:r>
                              <w:t>PN-86/H-74083</w:t>
                            </w:r>
                          </w:p>
                          <w:p w:rsidR="00A43EF6" w:rsidRDefault="00000000">
                            <w:pPr>
                              <w:pStyle w:val="Tekstpodstawowy"/>
                              <w:shd w:val="clear" w:color="auto" w:fill="auto"/>
                              <w:spacing w:after="220"/>
                            </w:pPr>
                            <w:r>
                              <w:t>PN-86/H-74084</w:t>
                            </w:r>
                          </w:p>
                          <w:p w:rsidR="00A43EF6" w:rsidRDefault="00000000">
                            <w:pPr>
                              <w:pStyle w:val="Tekstpodstawowy"/>
                              <w:shd w:val="clear" w:color="auto" w:fill="auto"/>
                            </w:pPr>
                            <w:r>
                              <w:t>PN-63/H-74085</w:t>
                            </w:r>
                          </w:p>
                          <w:p w:rsidR="00A43EF6" w:rsidRDefault="00000000">
                            <w:pPr>
                              <w:pStyle w:val="Tekstpodstawowy"/>
                              <w:shd w:val="clear" w:color="auto" w:fill="auto"/>
                              <w:spacing w:line="230" w:lineRule="auto"/>
                            </w:pPr>
                            <w:r>
                              <w:t>PN-64/H-74086</w:t>
                            </w:r>
                          </w:p>
                          <w:p w:rsidR="00A43EF6" w:rsidRDefault="00000000">
                            <w:pPr>
                              <w:pStyle w:val="Tekstpodstawowy"/>
                              <w:shd w:val="clear" w:color="auto" w:fill="auto"/>
                              <w:spacing w:after="220"/>
                            </w:pPr>
                            <w:r>
                              <w:t>PN-75/H-75001</w:t>
                            </w:r>
                          </w:p>
                          <w:p w:rsidR="00A43EF6" w:rsidRDefault="00000000">
                            <w:pPr>
                              <w:pStyle w:val="Tekstpodstawowy"/>
                              <w:shd w:val="clear" w:color="auto" w:fill="auto"/>
                            </w:pPr>
                            <w:r>
                              <w:t>PN-79/H-75010</w:t>
                            </w:r>
                          </w:p>
                          <w:p w:rsidR="00A43EF6" w:rsidRDefault="00000000">
                            <w:pPr>
                              <w:pStyle w:val="Tekstpodstawowy"/>
                              <w:shd w:val="clear" w:color="auto" w:fill="auto"/>
                            </w:pPr>
                            <w:r>
                              <w:t>PN-75/H-75115</w:t>
                            </w:r>
                          </w:p>
                          <w:p w:rsidR="00A43EF6" w:rsidRDefault="00000000">
                            <w:pPr>
                              <w:pStyle w:val="Tekstpodstawowy"/>
                              <w:shd w:val="clear" w:color="auto" w:fill="auto"/>
                            </w:pPr>
                            <w:r>
                              <w:t>PN-80/H-75120</w:t>
                            </w:r>
                          </w:p>
                          <w:p w:rsidR="00A43EF6" w:rsidRDefault="00000000">
                            <w:pPr>
                              <w:pStyle w:val="Tekstpodstawowy"/>
                              <w:shd w:val="clear" w:color="auto" w:fill="auto"/>
                            </w:pPr>
                            <w:r>
                              <w:t>PN-57/H-75210</w:t>
                            </w:r>
                          </w:p>
                          <w:p w:rsidR="00A43EF6" w:rsidRDefault="00000000">
                            <w:pPr>
                              <w:pStyle w:val="Tekstpodstawowy"/>
                              <w:shd w:val="clear" w:color="auto" w:fill="auto"/>
                              <w:spacing w:after="220"/>
                            </w:pPr>
                            <w:r>
                              <w:t>PN-81/H-75215</w:t>
                            </w:r>
                          </w:p>
                        </w:txbxContent>
                      </wps:txbx>
                      <wps:bodyPr lIns="0" tIns="0" rIns="0" bIns="0">
                        <a:spAutoFit/>
                      </wps:bodyPr>
                    </wps:wsp>
                  </a:graphicData>
                </a:graphic>
              </wp:anchor>
            </w:drawing>
          </mc:Choice>
          <mc:Fallback>
            <w:pict>
              <v:shape id="Shape 9" o:spid="_x0000_s1030" type="#_x0000_t202" style="position:absolute;left:0;text-align:left;margin-left:61pt;margin-top:34.55pt;width:85.45pt;height:657.35pt;z-index:125829386;visibility:visible;mso-wrap-style:squar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" filled="f" stroked="f">
                <v:textbox style="mso-fit-shape-to-text:t" inset="0,0,0,0">
                  <w:txbxContent>
                    <w:p w:rsidR="00A43EF6" w:rsidRDefault="00000000">
                      <w:pPr>
                        <w:pStyle w:val="Tekstpodstawowy"/>
                        <w:shd w:val="clear" w:color="auto" w:fill="auto"/>
                      </w:pPr>
                      <w:r>
                        <w:t>PN-76/B-02440</w:t>
                      </w:r>
                    </w:p>
                    <w:p w:rsidR="00A43EF6" w:rsidRDefault="00000000">
                      <w:pPr>
                        <w:pStyle w:val="Tekstpodstawowy"/>
                        <w:shd w:val="clear" w:color="auto" w:fill="auto"/>
                      </w:pPr>
                      <w:r>
                        <w:t>PN-78/B-12630</w:t>
                      </w:r>
                    </w:p>
                    <w:p w:rsidR="00A43EF6" w:rsidRDefault="00000000">
                      <w:pPr>
                        <w:pStyle w:val="Tekstpodstawowy"/>
                        <w:shd w:val="clear" w:color="auto" w:fill="auto"/>
                      </w:pPr>
                      <w:r>
                        <w:t>PN-81/B-12632</w:t>
                      </w:r>
                    </w:p>
                    <w:p w:rsidR="00A43EF6" w:rsidRDefault="00000000">
                      <w:pPr>
                        <w:pStyle w:val="Tekstpodstawowy"/>
                        <w:shd w:val="clear" w:color="auto" w:fill="auto"/>
                      </w:pPr>
                      <w:r>
                        <w:t>PN-80/B-12633</w:t>
                      </w:r>
                    </w:p>
                    <w:p w:rsidR="00A43EF6" w:rsidRDefault="00000000">
                      <w:pPr>
                        <w:pStyle w:val="Tekstpodstawowy"/>
                        <w:shd w:val="clear" w:color="auto" w:fill="auto"/>
                      </w:pPr>
                      <w:r>
                        <w:t>PN-79/B-12634</w:t>
                      </w:r>
                    </w:p>
                    <w:p w:rsidR="00A43EF6" w:rsidRDefault="00000000">
                      <w:pPr>
                        <w:pStyle w:val="Tekstpodstawowy"/>
                        <w:shd w:val="clear" w:color="auto" w:fill="auto"/>
                      </w:pPr>
                      <w:r>
                        <w:t>PN-81/B-12635</w:t>
                      </w:r>
                    </w:p>
                    <w:p w:rsidR="00A43EF6" w:rsidRDefault="00000000">
                      <w:pPr>
                        <w:pStyle w:val="Tekstpodstawowy"/>
                        <w:shd w:val="clear" w:color="auto" w:fill="auto"/>
                      </w:pPr>
                      <w:r>
                        <w:t>PN-77/B-12636</w:t>
                      </w:r>
                    </w:p>
                    <w:p w:rsidR="00A43EF6" w:rsidRDefault="00000000">
                      <w:pPr>
                        <w:pStyle w:val="Tekstpodstawowy"/>
                        <w:shd w:val="clear" w:color="auto" w:fill="auto"/>
                        <w:spacing w:after="220"/>
                      </w:pPr>
                      <w:r>
                        <w:t>Norma ISO</w:t>
                      </w:r>
                    </w:p>
                    <w:p w:rsidR="00A43EF6" w:rsidRDefault="00000000">
                      <w:pPr>
                        <w:pStyle w:val="Tekstpodstawowy"/>
                        <w:shd w:val="clear" w:color="auto" w:fill="auto"/>
                        <w:spacing w:after="220"/>
                      </w:pPr>
                      <w:r>
                        <w:t>PN-EN 274:1996</w:t>
                      </w:r>
                    </w:p>
                    <w:p w:rsidR="00A43EF6" w:rsidRDefault="00000000">
                      <w:pPr>
                        <w:pStyle w:val="Tekstpodstawowy"/>
                        <w:shd w:val="clear" w:color="auto" w:fill="auto"/>
                      </w:pPr>
                      <w:r>
                        <w:t>PN-B-01440:1998</w:t>
                      </w:r>
                    </w:p>
                    <w:p w:rsidR="00A43EF6" w:rsidRDefault="00000000">
                      <w:pPr>
                        <w:pStyle w:val="Tekstpodstawowy"/>
                        <w:shd w:val="clear" w:color="auto" w:fill="auto"/>
                      </w:pPr>
                      <w:r>
                        <w:t>PN-B-01706</w:t>
                      </w:r>
                    </w:p>
                    <w:p w:rsidR="00A43EF6" w:rsidRDefault="00000000">
                      <w:pPr>
                        <w:pStyle w:val="Tekstpodstawowy"/>
                        <w:shd w:val="clear" w:color="auto" w:fill="auto"/>
                      </w:pPr>
                      <w:r>
                        <w:t>PN-B-01707</w:t>
                      </w:r>
                    </w:p>
                    <w:p w:rsidR="00A43EF6" w:rsidRDefault="00000000">
                      <w:pPr>
                        <w:pStyle w:val="Tekstpodstawowy"/>
                        <w:shd w:val="clear" w:color="auto" w:fill="auto"/>
                        <w:spacing w:after="220"/>
                      </w:pPr>
                      <w:r>
                        <w:t>PN-81/B-10700.00</w:t>
                      </w:r>
                    </w:p>
                    <w:p w:rsidR="00A43EF6" w:rsidRDefault="00000000">
                      <w:pPr>
                        <w:pStyle w:val="Tekstpodstawowy"/>
                        <w:shd w:val="clear" w:color="auto" w:fill="auto"/>
                      </w:pPr>
                      <w:r>
                        <w:t>PN-78/B-12637</w:t>
                      </w:r>
                    </w:p>
                    <w:p w:rsidR="00A43EF6" w:rsidRDefault="00000000">
                      <w:pPr>
                        <w:pStyle w:val="Tekstpodstawowy"/>
                        <w:shd w:val="clear" w:color="auto" w:fill="auto"/>
                        <w:spacing w:after="220"/>
                      </w:pPr>
                      <w:r>
                        <w:t>PN-77/B-75700.00</w:t>
                      </w:r>
                    </w:p>
                    <w:p w:rsidR="00A43EF6" w:rsidRDefault="00000000">
                      <w:pPr>
                        <w:pStyle w:val="Tekstpodstawowy"/>
                        <w:shd w:val="clear" w:color="auto" w:fill="auto"/>
                        <w:spacing w:after="220"/>
                      </w:pPr>
                      <w:r>
                        <w:t>PN-85/B-75700.01</w:t>
                      </w:r>
                    </w:p>
                    <w:p w:rsidR="00A43EF6" w:rsidRDefault="00000000">
                      <w:pPr>
                        <w:pStyle w:val="Tekstpodstawowy"/>
                        <w:shd w:val="clear" w:color="auto" w:fill="auto"/>
                        <w:spacing w:after="220"/>
                      </w:pPr>
                      <w:r>
                        <w:t>PN-77/B-75700.02</w:t>
                      </w:r>
                    </w:p>
                    <w:p w:rsidR="00A43EF6" w:rsidRDefault="00000000">
                      <w:pPr>
                        <w:pStyle w:val="Tekstpodstawowy"/>
                        <w:shd w:val="clear" w:color="auto" w:fill="auto"/>
                        <w:spacing w:after="220"/>
                      </w:pPr>
                      <w:r>
                        <w:t>PN-83/B-75702</w:t>
                      </w:r>
                    </w:p>
                    <w:p w:rsidR="00A43EF6" w:rsidRDefault="00000000">
                      <w:pPr>
                        <w:pStyle w:val="Tekstpodstawowy"/>
                        <w:shd w:val="clear" w:color="auto" w:fill="auto"/>
                        <w:spacing w:after="220"/>
                      </w:pPr>
                      <w:r>
                        <w:t>PN-84/B-75703</w:t>
                      </w:r>
                    </w:p>
                    <w:p w:rsidR="00A43EF6" w:rsidRDefault="00000000">
                      <w:pPr>
                        <w:pStyle w:val="Tekstpodstawowy"/>
                        <w:shd w:val="clear" w:color="auto" w:fill="auto"/>
                        <w:spacing w:after="220"/>
                      </w:pPr>
                      <w:r>
                        <w:t>PN-86/B-75704.01</w:t>
                      </w:r>
                    </w:p>
                    <w:p w:rsidR="00A43EF6" w:rsidRDefault="00000000">
                      <w:pPr>
                        <w:pStyle w:val="Tekstpodstawowy"/>
                        <w:shd w:val="clear" w:color="auto" w:fill="auto"/>
                        <w:spacing w:after="220"/>
                      </w:pPr>
                      <w:r>
                        <w:t>PN-90/B-75704.02</w:t>
                      </w:r>
                    </w:p>
                    <w:p w:rsidR="00A43EF6" w:rsidRDefault="00000000">
                      <w:pPr>
                        <w:pStyle w:val="Tekstpodstawowy"/>
                        <w:shd w:val="clear" w:color="auto" w:fill="auto"/>
                        <w:spacing w:after="220"/>
                      </w:pPr>
                      <w:r>
                        <w:t>PN-88/B-75704.03</w:t>
                      </w:r>
                    </w:p>
                    <w:p w:rsidR="00A43EF6" w:rsidRDefault="00000000">
                      <w:pPr>
                        <w:pStyle w:val="Tekstpodstawowy"/>
                        <w:shd w:val="clear" w:color="auto" w:fill="auto"/>
                        <w:spacing w:after="220"/>
                      </w:pPr>
                      <w:r>
                        <w:t>PN-88/B-75704.04</w:t>
                      </w:r>
                    </w:p>
                    <w:p w:rsidR="00A43EF6" w:rsidRDefault="00000000">
                      <w:pPr>
                        <w:pStyle w:val="Tekstpodstawowy"/>
                        <w:shd w:val="clear" w:color="auto" w:fill="auto"/>
                      </w:pPr>
                      <w:r>
                        <w:t>PN-C-73001:1996</w:t>
                      </w:r>
                    </w:p>
                    <w:p w:rsidR="00A43EF6" w:rsidRDefault="00000000">
                      <w:pPr>
                        <w:pStyle w:val="Tekstpodstawowy"/>
                        <w:shd w:val="clear" w:color="auto" w:fill="auto"/>
                        <w:spacing w:after="220"/>
                      </w:pPr>
                      <w:r>
                        <w:t>PN-81/C-89203</w:t>
                      </w:r>
                    </w:p>
                    <w:p w:rsidR="00A43EF6" w:rsidRDefault="00000000">
                      <w:pPr>
                        <w:pStyle w:val="Tekstpodstawowy"/>
                        <w:shd w:val="clear" w:color="auto" w:fill="auto"/>
                        <w:spacing w:after="220"/>
                      </w:pPr>
                      <w:r>
                        <w:t>PN-80/C-89205</w:t>
                      </w:r>
                    </w:p>
                    <w:p w:rsidR="00A43EF6" w:rsidRDefault="00000000">
                      <w:pPr>
                        <w:pStyle w:val="Tekstpodstawowy"/>
                        <w:shd w:val="clear" w:color="auto" w:fill="auto"/>
                      </w:pPr>
                      <w:r>
                        <w:t>PN-82/H-74002</w:t>
                      </w:r>
                    </w:p>
                    <w:p w:rsidR="00A43EF6" w:rsidRDefault="00000000">
                      <w:pPr>
                        <w:pStyle w:val="Tekstpodstawowy"/>
                        <w:shd w:val="clear" w:color="auto" w:fill="auto"/>
                      </w:pPr>
                      <w:r>
                        <w:t>PN-87/H-74051.00</w:t>
                      </w:r>
                    </w:p>
                    <w:p w:rsidR="00A43EF6" w:rsidRDefault="00000000">
                      <w:pPr>
                        <w:pStyle w:val="Tekstpodstawowy"/>
                        <w:shd w:val="clear" w:color="auto" w:fill="auto"/>
                      </w:pPr>
                      <w:r>
                        <w:t>PN-H-74051-1:1994</w:t>
                      </w:r>
                    </w:p>
                    <w:p w:rsidR="00A43EF6" w:rsidRDefault="00000000">
                      <w:pPr>
                        <w:pStyle w:val="Tekstpodstawowy"/>
                        <w:shd w:val="clear" w:color="auto" w:fill="auto"/>
                      </w:pPr>
                      <w:r>
                        <w:t>PN-H-74051-2:1994</w:t>
                      </w:r>
                    </w:p>
                    <w:p w:rsidR="00A43EF6" w:rsidRDefault="00000000">
                      <w:pPr>
                        <w:pStyle w:val="Tekstpodstawowy"/>
                        <w:shd w:val="clear" w:color="auto" w:fill="auto"/>
                        <w:spacing w:after="220"/>
                      </w:pPr>
                      <w:r>
                        <w:t>PN-86/H-74083</w:t>
                      </w:r>
                    </w:p>
                    <w:p w:rsidR="00A43EF6" w:rsidRDefault="00000000">
                      <w:pPr>
                        <w:pStyle w:val="Tekstpodstawowy"/>
                        <w:shd w:val="clear" w:color="auto" w:fill="auto"/>
                        <w:spacing w:after="220"/>
                      </w:pPr>
                      <w:r>
                        <w:t>PN-86/H-74084</w:t>
                      </w:r>
                    </w:p>
                    <w:p w:rsidR="00A43EF6" w:rsidRDefault="00000000">
                      <w:pPr>
                        <w:pStyle w:val="Tekstpodstawowy"/>
                        <w:shd w:val="clear" w:color="auto" w:fill="auto"/>
                      </w:pPr>
                      <w:r>
                        <w:t>PN-63/H-74085</w:t>
                      </w:r>
                    </w:p>
                    <w:p w:rsidR="00A43EF6" w:rsidRDefault="00000000">
                      <w:pPr>
                        <w:pStyle w:val="Tekstpodstawowy"/>
                        <w:shd w:val="clear" w:color="auto" w:fill="auto"/>
                        <w:spacing w:line="230" w:lineRule="auto"/>
                      </w:pPr>
                      <w:r>
                        <w:t>PN-64/H-74086</w:t>
                      </w:r>
                    </w:p>
                    <w:p w:rsidR="00A43EF6" w:rsidRDefault="00000000">
                      <w:pPr>
                        <w:pStyle w:val="Tekstpodstawowy"/>
                        <w:shd w:val="clear" w:color="auto" w:fill="auto"/>
                        <w:spacing w:after="220"/>
                      </w:pPr>
                      <w:r>
                        <w:t>PN-75/H-75001</w:t>
                      </w:r>
                    </w:p>
                    <w:p w:rsidR="00A43EF6" w:rsidRDefault="00000000">
                      <w:pPr>
                        <w:pStyle w:val="Tekstpodstawowy"/>
                        <w:shd w:val="clear" w:color="auto" w:fill="auto"/>
                      </w:pPr>
                      <w:r>
                        <w:t>PN-79/H-75010</w:t>
                      </w:r>
                    </w:p>
                    <w:p w:rsidR="00A43EF6" w:rsidRDefault="00000000">
                      <w:pPr>
                        <w:pStyle w:val="Tekstpodstawowy"/>
                        <w:shd w:val="clear" w:color="auto" w:fill="auto"/>
                      </w:pPr>
                      <w:r>
                        <w:t>PN-75/H-75115</w:t>
                      </w:r>
                    </w:p>
                    <w:p w:rsidR="00A43EF6" w:rsidRDefault="00000000">
                      <w:pPr>
                        <w:pStyle w:val="Tekstpodstawowy"/>
                        <w:shd w:val="clear" w:color="auto" w:fill="auto"/>
                      </w:pPr>
                      <w:r>
                        <w:t>PN-80/H-75120</w:t>
                      </w:r>
                    </w:p>
                    <w:p w:rsidR="00A43EF6" w:rsidRDefault="00000000">
                      <w:pPr>
                        <w:pStyle w:val="Tekstpodstawowy"/>
                        <w:shd w:val="clear" w:color="auto" w:fill="auto"/>
                      </w:pPr>
                      <w:r>
                        <w:t>PN-57/H-75210</w:t>
                      </w:r>
                    </w:p>
                    <w:p w:rsidR="00A43EF6" w:rsidRDefault="00000000">
                      <w:pPr>
                        <w:pStyle w:val="Tekstpodstawowy"/>
                        <w:shd w:val="clear" w:color="auto" w:fill="auto"/>
                        <w:spacing w:after="220"/>
                      </w:pPr>
                      <w:r>
                        <w:t>PN-81/H-75215</w:t>
                      </w:r>
                    </w:p>
                  </w:txbxContent>
                </v:textbox>
                <w10:wrap type="square" side="right" anchorx="page" anchory="margin"/>
              </v:shape>
            </w:pict>
          </mc:Fallback>
        </mc:AlternateContent>
      </w:r>
      <w:r>
        <w:t>nieczystości i ścieków (o niskiej i wysokiej temperaturze) wewnątrz konstrukcji budowli - Polietylen (PE) - Część 1. Wymagania dotyczące rur, kształtek i systemu</w:t>
      </w:r>
    </w:p>
    <w:p w:rsidR="00A43EF6" w:rsidRDefault="00000000">
      <w:pPr>
        <w:pStyle w:val="Tekstpodstawowy"/>
        <w:shd w:val="clear" w:color="auto" w:fill="auto"/>
        <w:ind w:left="1240"/>
      </w:pPr>
      <w:r>
        <w:t>Zabezpieczenie urządzeń ciepłej wody użytkowej. Wymagania</w:t>
      </w:r>
    </w:p>
    <w:p w:rsidR="00A43EF6" w:rsidRDefault="00000000">
      <w:pPr>
        <w:pStyle w:val="Tekstpodstawowy"/>
        <w:shd w:val="clear" w:color="auto" w:fill="auto"/>
        <w:ind w:left="1240"/>
      </w:pPr>
      <w:r>
        <w:t>Wyroby sanitarne porcelanowe. Wymagania i badania</w:t>
      </w:r>
    </w:p>
    <w:p w:rsidR="00A43EF6" w:rsidRDefault="00000000">
      <w:pPr>
        <w:pStyle w:val="Tekstpodstawowy"/>
        <w:shd w:val="clear" w:color="auto" w:fill="auto"/>
        <w:ind w:left="1240"/>
      </w:pPr>
      <w:r>
        <w:t>Wyroby sanitarne ceramiczne. Pisuary</w:t>
      </w:r>
    </w:p>
    <w:p w:rsidR="00A43EF6" w:rsidRDefault="00000000">
      <w:pPr>
        <w:pStyle w:val="Tekstpodstawowy"/>
        <w:shd w:val="clear" w:color="auto" w:fill="auto"/>
        <w:ind w:left="1240"/>
      </w:pPr>
      <w:r>
        <w:t>Wyroby sanitarne ceramiczne. Bidet</w:t>
      </w:r>
    </w:p>
    <w:p w:rsidR="00A43EF6" w:rsidRDefault="00000000">
      <w:pPr>
        <w:pStyle w:val="Tekstpodstawowy"/>
        <w:shd w:val="clear" w:color="auto" w:fill="auto"/>
        <w:ind w:left="1240"/>
      </w:pPr>
      <w:r>
        <w:t>Wyroby sanitarne ceramiczne. Umywalki</w:t>
      </w:r>
    </w:p>
    <w:p w:rsidR="00A43EF6" w:rsidRDefault="00000000">
      <w:pPr>
        <w:pStyle w:val="Tekstpodstawowy"/>
        <w:shd w:val="clear" w:color="auto" w:fill="auto"/>
        <w:ind w:left="1240"/>
      </w:pPr>
      <w:r>
        <w:t>Wyroby sanitarne ceramiczne. Miski ustępowe</w:t>
      </w:r>
    </w:p>
    <w:p w:rsidR="00A43EF6" w:rsidRDefault="00000000">
      <w:pPr>
        <w:pStyle w:val="Tekstpodstawowy"/>
        <w:shd w:val="clear" w:color="auto" w:fill="auto"/>
        <w:ind w:left="1240"/>
      </w:pPr>
      <w:r>
        <w:t>Wyroby sanitarne ceramiczne. Zlewozmywaki. Instalacje sanitarne</w:t>
      </w:r>
    </w:p>
    <w:p w:rsidR="00A43EF6" w:rsidRDefault="00000000">
      <w:pPr>
        <w:pStyle w:val="Tekstpodstawowy"/>
        <w:shd w:val="clear" w:color="auto" w:fill="auto"/>
        <w:ind w:left="1240"/>
      </w:pPr>
      <w:r>
        <w:t>Seria 9000, 9001, 9002, 9003, 9004) Normy dotyczące systemów za</w:t>
      </w:r>
      <w:r>
        <w:softHyphen/>
      </w:r>
    </w:p>
    <w:p w:rsidR="00A43EF6" w:rsidRDefault="00000000">
      <w:pPr>
        <w:pStyle w:val="Tekstpodstawowy"/>
        <w:shd w:val="clear" w:color="auto" w:fill="auto"/>
        <w:ind w:left="1240"/>
      </w:pPr>
      <w:proofErr w:type="spellStart"/>
      <w:r>
        <w:t>pewnienia</w:t>
      </w:r>
      <w:proofErr w:type="spellEnd"/>
      <w:r>
        <w:t xml:space="preserve"> jakości i zarządzania systemami zapewnienia jakości</w:t>
      </w:r>
    </w:p>
    <w:p w:rsidR="00A43EF6" w:rsidRDefault="00000000">
      <w:pPr>
        <w:pStyle w:val="Tekstpodstawowy"/>
        <w:shd w:val="clear" w:color="auto" w:fill="auto"/>
        <w:ind w:left="1240"/>
      </w:pPr>
      <w:r>
        <w:t>Armatura sanitarna. Zestawy odpływowe umywalek, bidetów i wanien</w:t>
      </w:r>
    </w:p>
    <w:p w:rsidR="00A43EF6" w:rsidRDefault="00000000">
      <w:pPr>
        <w:pStyle w:val="Tekstpodstawowy"/>
        <w:shd w:val="clear" w:color="auto" w:fill="auto"/>
        <w:ind w:left="1240"/>
      </w:pPr>
      <w:r>
        <w:t>kąpielowych. Ogólne wymagania techniczne</w:t>
      </w:r>
    </w:p>
    <w:p w:rsidR="00A43EF6" w:rsidRDefault="00000000">
      <w:pPr>
        <w:pStyle w:val="Tekstpodstawowy"/>
        <w:shd w:val="clear" w:color="auto" w:fill="auto"/>
        <w:ind w:left="1240"/>
      </w:pPr>
      <w:r>
        <w:t>Technika sanitarna. Istotne wielkości, symbole i jednostki miar</w:t>
      </w:r>
    </w:p>
    <w:p w:rsidR="00A43EF6" w:rsidRDefault="00000000">
      <w:pPr>
        <w:pStyle w:val="Tekstpodstawowy"/>
        <w:shd w:val="clear" w:color="auto" w:fill="auto"/>
        <w:ind w:left="1240"/>
      </w:pPr>
      <w:r>
        <w:t>Instalacje wodociągowe. Wymagania w projektowaniu.</w:t>
      </w:r>
    </w:p>
    <w:p w:rsidR="00A43EF6" w:rsidRDefault="00000000">
      <w:pPr>
        <w:pStyle w:val="Tekstpodstawowy"/>
        <w:shd w:val="clear" w:color="auto" w:fill="auto"/>
        <w:ind w:left="1240"/>
      </w:pPr>
      <w:r>
        <w:t>Instalacje kanalizacyjne. Wymagania w projektowaniu.</w:t>
      </w:r>
    </w:p>
    <w:p w:rsidR="00A43EF6" w:rsidRDefault="00000000">
      <w:pPr>
        <w:pStyle w:val="Tekstpodstawowy"/>
        <w:shd w:val="clear" w:color="auto" w:fill="auto"/>
        <w:ind w:left="1240"/>
      </w:pPr>
      <w:r>
        <w:t>Instalacje wewnętrzne wodociągowe i kanalizacyjne. Wymagania i ba</w:t>
      </w:r>
      <w:r>
        <w:softHyphen/>
      </w:r>
    </w:p>
    <w:p w:rsidR="00A43EF6" w:rsidRDefault="00000000">
      <w:pPr>
        <w:pStyle w:val="Tekstpodstawowy"/>
        <w:shd w:val="clear" w:color="auto" w:fill="auto"/>
        <w:ind w:left="1240"/>
      </w:pPr>
      <w:r>
        <w:t>dania przy odbiorze. Wspólne wymagania i badania</w:t>
      </w:r>
    </w:p>
    <w:p w:rsidR="00A43EF6" w:rsidRDefault="00000000">
      <w:pPr>
        <w:pStyle w:val="Tekstpodstawowy"/>
        <w:shd w:val="clear" w:color="auto" w:fill="auto"/>
        <w:ind w:left="1240"/>
      </w:pPr>
      <w:r>
        <w:t>Wyroby sanitarne ceramiczne. Umywalki lekarskie</w:t>
      </w:r>
    </w:p>
    <w:p w:rsidR="00A43EF6" w:rsidRDefault="00000000">
      <w:pPr>
        <w:pStyle w:val="Tekstpodstawowy"/>
        <w:shd w:val="clear" w:color="auto" w:fill="auto"/>
        <w:ind w:left="1240"/>
      </w:pPr>
      <w:r>
        <w:t>Urządzenia spłukujące do misek ustępowych i pisuarów. Wspólne wy</w:t>
      </w:r>
      <w:r>
        <w:softHyphen/>
      </w:r>
    </w:p>
    <w:p w:rsidR="00A43EF6" w:rsidRDefault="00000000">
      <w:pPr>
        <w:pStyle w:val="Tekstpodstawowy"/>
        <w:shd w:val="clear" w:color="auto" w:fill="auto"/>
        <w:ind w:left="1240"/>
      </w:pPr>
      <w:proofErr w:type="spellStart"/>
      <w:r>
        <w:t>magania</w:t>
      </w:r>
      <w:proofErr w:type="spellEnd"/>
      <w:r>
        <w:t xml:space="preserve"> i badania</w:t>
      </w:r>
    </w:p>
    <w:p w:rsidR="00A43EF6" w:rsidRDefault="00000000">
      <w:pPr>
        <w:pStyle w:val="Tekstpodstawowy"/>
        <w:shd w:val="clear" w:color="auto" w:fill="auto"/>
        <w:ind w:left="1240" w:right="500"/>
      </w:pPr>
      <w:r>
        <w:t>Urządzenia spłukujące do misek ustępowych i pisuarów. Zbiorniki spłu</w:t>
      </w:r>
      <w:r>
        <w:softHyphen/>
        <w:t>kujące. Wymagania i badania</w:t>
      </w:r>
    </w:p>
    <w:p w:rsidR="00A43EF6" w:rsidRDefault="00000000">
      <w:pPr>
        <w:pStyle w:val="Tekstpodstawowy"/>
        <w:shd w:val="clear" w:color="auto" w:fill="auto"/>
        <w:ind w:left="1240" w:right="500"/>
      </w:pPr>
      <w:r>
        <w:t>Urządzenia spłukujące do misek ustępowych i pisuarów. Zawory spłuku</w:t>
      </w:r>
      <w:r>
        <w:softHyphen/>
        <w:t xml:space="preserve">jące ciśnieniowe. Wspólne wymagania i badania Urządzenia spłukujące do misek ustępowych i pisuarów. Rury </w:t>
      </w:r>
      <w:proofErr w:type="spellStart"/>
      <w:r>
        <w:t>płuczne</w:t>
      </w:r>
      <w:proofErr w:type="spellEnd"/>
      <w:r>
        <w:t xml:space="preserve"> z </w:t>
      </w:r>
      <w:proofErr w:type="spellStart"/>
      <w:r>
        <w:t>nieplastyfikowanego</w:t>
      </w:r>
      <w:proofErr w:type="spellEnd"/>
      <w:r>
        <w:t xml:space="preserve"> </w:t>
      </w:r>
      <w:proofErr w:type="spellStart"/>
      <w:r>
        <w:t>poli</w:t>
      </w:r>
      <w:proofErr w:type="spellEnd"/>
      <w:r>
        <w:t>(chlorku winylu)</w:t>
      </w:r>
    </w:p>
    <w:p w:rsidR="00A43EF6" w:rsidRDefault="00000000">
      <w:pPr>
        <w:pStyle w:val="Tekstpodstawowy"/>
        <w:shd w:val="clear" w:color="auto" w:fill="auto"/>
        <w:ind w:left="1240" w:right="500"/>
      </w:pPr>
      <w:r>
        <w:t>Urządzenia spłukujące do misek ustępowych i pisuarów. Zawory napeł</w:t>
      </w:r>
      <w:r>
        <w:softHyphen/>
        <w:t>niające z tworzyw sztucznych</w:t>
      </w:r>
    </w:p>
    <w:p w:rsidR="00A43EF6" w:rsidRDefault="00000000">
      <w:pPr>
        <w:pStyle w:val="Tekstpodstawowy"/>
        <w:shd w:val="clear" w:color="auto" w:fill="auto"/>
        <w:ind w:left="1240"/>
      </w:pPr>
      <w:r>
        <w:t>Sedesy z tworzyw sztucznych termoplastycznych. Ogólne wymagania i</w:t>
      </w:r>
    </w:p>
    <w:p w:rsidR="00A43EF6" w:rsidRDefault="00000000">
      <w:pPr>
        <w:pStyle w:val="Tekstpodstawowy"/>
        <w:shd w:val="clear" w:color="auto" w:fill="auto"/>
        <w:ind w:left="1240"/>
      </w:pPr>
      <w:r>
        <w:t xml:space="preserve">badania Zmiany 1 </w:t>
      </w:r>
      <w:proofErr w:type="spellStart"/>
      <w:r>
        <w:t>Bl</w:t>
      </w:r>
      <w:proofErr w:type="spellEnd"/>
      <w:r>
        <w:t xml:space="preserve"> 5/88 poz. 53</w:t>
      </w:r>
    </w:p>
    <w:p w:rsidR="00A43EF6" w:rsidRDefault="00000000">
      <w:pPr>
        <w:pStyle w:val="Tekstpodstawowy"/>
        <w:shd w:val="clear" w:color="auto" w:fill="auto"/>
        <w:ind w:left="1240" w:right="500"/>
      </w:pPr>
      <w:r>
        <w:t>Sedesy z tworzyw sztucznych termoplastycznych. Sedesy do misek ustę</w:t>
      </w:r>
      <w:r>
        <w:softHyphen/>
        <w:t>powych standardowych. Główne wymiary Sedesy z tworzyw sztucznych termoplastycznych. Sedesy do misek ustę</w:t>
      </w:r>
      <w:r>
        <w:softHyphen/>
        <w:t>powych kompakt. Główne wymiary</w:t>
      </w:r>
    </w:p>
    <w:p w:rsidR="00A43EF6" w:rsidRDefault="00000000">
      <w:pPr>
        <w:pStyle w:val="Tekstpodstawowy"/>
        <w:shd w:val="clear" w:color="auto" w:fill="auto"/>
        <w:ind w:left="1240" w:right="500"/>
      </w:pPr>
      <w:r>
        <w:t>Sedesy z tworzyw sztucznych termoplastycznych. Sedesy do misek ustę</w:t>
      </w:r>
      <w:r>
        <w:softHyphen/>
        <w:t xml:space="preserve">powych dziecięcych. Główne wymiary Urządzenia sanitarne z tworzyw sztucznych. Wymagania i badania Kształtki kanalizacyjne z </w:t>
      </w:r>
      <w:proofErr w:type="spellStart"/>
      <w:r>
        <w:t>nieplastyfikowanego</w:t>
      </w:r>
      <w:proofErr w:type="spellEnd"/>
      <w:r>
        <w:t xml:space="preserve"> </w:t>
      </w:r>
      <w:proofErr w:type="spellStart"/>
      <w:r>
        <w:t>poli</w:t>
      </w:r>
      <w:proofErr w:type="spellEnd"/>
      <w:r>
        <w:t xml:space="preserve">(chlorku winylu) Zmiany 1 </w:t>
      </w:r>
      <w:proofErr w:type="spellStart"/>
      <w:r>
        <w:t>Bl</w:t>
      </w:r>
      <w:proofErr w:type="spellEnd"/>
      <w:r>
        <w:t xml:space="preserve"> 1/90 poz. 1</w:t>
      </w:r>
    </w:p>
    <w:p w:rsidR="00A43EF6" w:rsidRDefault="00000000">
      <w:pPr>
        <w:pStyle w:val="Tekstpodstawowy"/>
        <w:shd w:val="clear" w:color="auto" w:fill="auto"/>
        <w:ind w:left="1240" w:right="500"/>
      </w:pPr>
      <w:r>
        <w:t xml:space="preserve">Rury kanalizacyjne z </w:t>
      </w:r>
      <w:proofErr w:type="spellStart"/>
      <w:r>
        <w:t>nieplastyfikowanego</w:t>
      </w:r>
      <w:proofErr w:type="spellEnd"/>
      <w:r>
        <w:t xml:space="preserve"> </w:t>
      </w:r>
      <w:proofErr w:type="spellStart"/>
      <w:r>
        <w:t>poli</w:t>
      </w:r>
      <w:proofErr w:type="spellEnd"/>
      <w:r>
        <w:t xml:space="preserve">(chlorku winylu) Zmiany 1 </w:t>
      </w:r>
      <w:proofErr w:type="spellStart"/>
      <w:r>
        <w:t>Bl</w:t>
      </w:r>
      <w:proofErr w:type="spellEnd"/>
      <w:r>
        <w:t xml:space="preserve"> 1/90 poz. 1</w:t>
      </w:r>
    </w:p>
    <w:p w:rsidR="00A43EF6" w:rsidRDefault="00000000">
      <w:pPr>
        <w:pStyle w:val="Tekstpodstawowy"/>
        <w:shd w:val="clear" w:color="auto" w:fill="auto"/>
        <w:ind w:left="1240"/>
      </w:pPr>
      <w:r>
        <w:t xml:space="preserve">Żeliwne rury kanalizacyjne Zmiany 1 </w:t>
      </w:r>
      <w:proofErr w:type="spellStart"/>
      <w:r>
        <w:t>Bl</w:t>
      </w:r>
      <w:proofErr w:type="spellEnd"/>
      <w:r>
        <w:t xml:space="preserve"> 5/83 poz. 28</w:t>
      </w:r>
    </w:p>
    <w:p w:rsidR="00A43EF6" w:rsidRDefault="00000000">
      <w:pPr>
        <w:pStyle w:val="Tekstpodstawowy"/>
        <w:shd w:val="clear" w:color="auto" w:fill="auto"/>
        <w:ind w:left="1240"/>
      </w:pPr>
      <w:r>
        <w:t>Włazy kanałowe. Ogólne wymagania i badania</w:t>
      </w:r>
    </w:p>
    <w:p w:rsidR="00A43EF6" w:rsidRDefault="00000000">
      <w:pPr>
        <w:pStyle w:val="Tekstpodstawowy"/>
        <w:shd w:val="clear" w:color="auto" w:fill="auto"/>
        <w:ind w:left="1240"/>
      </w:pPr>
      <w:r>
        <w:t>Włazy kanałowe. Klasa A 15</w:t>
      </w:r>
    </w:p>
    <w:p w:rsidR="00A43EF6" w:rsidRDefault="00000000">
      <w:pPr>
        <w:pStyle w:val="Tekstpodstawowy"/>
        <w:shd w:val="clear" w:color="auto" w:fill="auto"/>
        <w:ind w:left="1240"/>
      </w:pPr>
      <w:r>
        <w:t>Włazy kanałowe. Klasy B 125, C 250</w:t>
      </w:r>
    </w:p>
    <w:p w:rsidR="00A43EF6" w:rsidRDefault="00000000">
      <w:pPr>
        <w:pStyle w:val="Tekstpodstawowy"/>
        <w:shd w:val="clear" w:color="auto" w:fill="auto"/>
        <w:ind w:left="1240"/>
      </w:pPr>
      <w:r>
        <w:t>Armatura odpływowa instalacji kanalizacyjnej. Wpusty ściekowe piw</w:t>
      </w:r>
      <w:r>
        <w:softHyphen/>
      </w:r>
    </w:p>
    <w:p w:rsidR="00A43EF6" w:rsidRDefault="00000000">
      <w:pPr>
        <w:pStyle w:val="Tekstpodstawowy"/>
        <w:shd w:val="clear" w:color="auto" w:fill="auto"/>
        <w:ind w:left="1240"/>
      </w:pPr>
      <w:proofErr w:type="spellStart"/>
      <w:r>
        <w:t>niczne</w:t>
      </w:r>
      <w:proofErr w:type="spellEnd"/>
    </w:p>
    <w:p w:rsidR="00A43EF6" w:rsidRDefault="00000000">
      <w:pPr>
        <w:pStyle w:val="Tekstpodstawowy"/>
        <w:shd w:val="clear" w:color="auto" w:fill="auto"/>
        <w:ind w:left="1240" w:right="500"/>
      </w:pPr>
      <w:r>
        <w:t>Armatura odpływowa instalacji kanalizacyjnej. Wpusty ściekowe podło</w:t>
      </w:r>
      <w:r>
        <w:softHyphen/>
        <w:t>gowe</w:t>
      </w:r>
    </w:p>
    <w:p w:rsidR="00A43EF6" w:rsidRDefault="00000000">
      <w:pPr>
        <w:pStyle w:val="Tekstpodstawowy"/>
        <w:shd w:val="clear" w:color="auto" w:fill="auto"/>
        <w:ind w:left="1240"/>
      </w:pPr>
      <w:r>
        <w:t>Żeliwne wpusty ściekowe dachowe i tarasowe</w:t>
      </w:r>
    </w:p>
    <w:p w:rsidR="00A43EF6" w:rsidRDefault="00000000">
      <w:pPr>
        <w:pStyle w:val="Tekstpodstawowy"/>
        <w:shd w:val="clear" w:color="auto" w:fill="auto"/>
        <w:ind w:left="1240"/>
      </w:pPr>
      <w:r>
        <w:t>Stopnie żeliwne do studzienek kontrolnych</w:t>
      </w:r>
    </w:p>
    <w:p w:rsidR="00A43EF6" w:rsidRDefault="00000000">
      <w:pPr>
        <w:pStyle w:val="Tekstpodstawowy"/>
        <w:shd w:val="clear" w:color="auto" w:fill="auto"/>
        <w:ind w:left="1240"/>
      </w:pPr>
      <w:r>
        <w:t xml:space="preserve">Zlewy czworokątne żeliwne emaliowane Zmiany 1 </w:t>
      </w:r>
      <w:proofErr w:type="spellStart"/>
      <w:r>
        <w:t>Bl</w:t>
      </w:r>
      <w:proofErr w:type="spellEnd"/>
      <w:r>
        <w:t xml:space="preserve"> 9/80 poz. 57 nie</w:t>
      </w:r>
      <w:r>
        <w:softHyphen/>
      </w:r>
    </w:p>
    <w:p w:rsidR="00A43EF6" w:rsidRDefault="00000000">
      <w:pPr>
        <w:pStyle w:val="Tekstpodstawowy"/>
        <w:shd w:val="clear" w:color="auto" w:fill="auto"/>
        <w:ind w:left="1240"/>
      </w:pPr>
      <w:r>
        <w:t>publikowana</w:t>
      </w:r>
    </w:p>
    <w:p w:rsidR="00A43EF6" w:rsidRDefault="00000000">
      <w:pPr>
        <w:pStyle w:val="Tekstpodstawowy"/>
        <w:shd w:val="clear" w:color="auto" w:fill="auto"/>
        <w:ind w:left="1240"/>
      </w:pPr>
      <w:r>
        <w:t>Zlewozmywaki żeliwne emaliowane</w:t>
      </w:r>
    </w:p>
    <w:p w:rsidR="00A43EF6" w:rsidRDefault="00000000">
      <w:pPr>
        <w:pStyle w:val="Tekstpodstawowy"/>
        <w:shd w:val="clear" w:color="auto" w:fill="auto"/>
        <w:ind w:left="1240"/>
      </w:pPr>
      <w:r>
        <w:t xml:space="preserve">Miska ustępowa stopowa żeliwna emaliowana Zmiany 1 </w:t>
      </w:r>
      <w:proofErr w:type="spellStart"/>
      <w:r>
        <w:t>Bl</w:t>
      </w:r>
      <w:proofErr w:type="spellEnd"/>
      <w:r>
        <w:t xml:space="preserve"> 3/81 poz. 18 Żeliwne płuczki ustępowe</w:t>
      </w:r>
    </w:p>
    <w:p w:rsidR="00A43EF6" w:rsidRDefault="00000000">
      <w:pPr>
        <w:pStyle w:val="Tekstpodstawowy"/>
        <w:shd w:val="clear" w:color="auto" w:fill="auto"/>
        <w:ind w:left="1240"/>
      </w:pPr>
      <w:r>
        <w:t xml:space="preserve">Syfony zlewowe </w:t>
      </w:r>
      <w:proofErr w:type="spellStart"/>
      <w:r>
        <w:t>bezkielichowe</w:t>
      </w:r>
      <w:proofErr w:type="spellEnd"/>
      <w:r>
        <w:t xml:space="preserve"> żeliwne o średnicy 50 mm</w:t>
      </w:r>
    </w:p>
    <w:p w:rsidR="00A43EF6" w:rsidRDefault="00000000">
      <w:pPr>
        <w:pStyle w:val="Tekstpodstawowy"/>
        <w:shd w:val="clear" w:color="auto" w:fill="auto"/>
        <w:ind w:left="1240"/>
      </w:pPr>
      <w:r>
        <w:t>Syfony żeliwne kanalizacyjne. Syfony zlewowe kielichowe</w:t>
      </w:r>
      <w:r>
        <w:br w:type="page"/>
      </w:r>
    </w:p>
    <w:p w:rsidR="00A43EF6" w:rsidRDefault="00000000">
      <w:pPr>
        <w:spacing w:line="14" w:lineRule="exact"/>
      </w:pPr>
      <w:r>
        <w:rPr>
          <w:rFonts w:ascii="Times New Roman" w:eastAsia="Times New Roman" w:hAnsi="Times New Roman" w:cs="Times New Roman"/>
          <w:noProof/>
          <w:sz w:val="20"/>
          <w:szCs w:val="20"/>
        </w:rPr>
        <w:lastRenderedPageBreak/>
        <mc:AlternateContent>
          <mc:Choice Requires="wps">
            <w:drawing>
              <wp:anchor distT="0" distB="1651000" distL="114300" distR="4960620" simplePos="0" relativeHeight="125829388" behindDoc="0" locked="0" layoutInCell="1" allowOverlap="1">
                <wp:simplePos x="0" y="0"/>
                <wp:positionH relativeFrom="page">
                  <wp:posOffset>768985</wp:posOffset>
                </wp:positionH>
                <wp:positionV relativeFrom="paragraph">
                  <wp:posOffset>8890</wp:posOffset>
                </wp:positionV>
                <wp:extent cx="868680" cy="902335"/>
                <wp:effectExtent l="0" t="0" r="0" b="0"/>
                <wp:wrapTopAndBottom/>
                <wp:docPr id="11" name="Shape 11"/>
                <wp:cNvGraphicFramePr/>
                <a:graphic xmlns:a="http://schemas.openxmlformats.org/drawingml/2006/main">
                  <a:graphicData uri="http://schemas.microsoft.com/office/word/2010/wordprocessingShape">
                    <wps:wsp>
                      <wps:cNvSpPr txBox="1"/>
                      <wps:spPr>
                        <a:xfrm>
                          <a:off x="0" y="0"/>
                          <a:ext cx="868680" cy="902335"/>
                        </a:xfrm>
                        <a:prstGeom prst="rect">
                          <a:avLst/>
                        </a:prstGeom>
                        <a:noFill/>
                      </wps:spPr>
                      <wps:txbx>
                        <w:txbxContent>
                          <w:p w:rsidR="00A43EF6" w:rsidRDefault="00000000">
                            <w:pPr>
                              <w:pStyle w:val="Tekstpodstawowy"/>
                              <w:shd w:val="clear" w:color="auto" w:fill="auto"/>
                            </w:pPr>
                            <w:r>
                              <w:t>PN-55/H-75219</w:t>
                            </w:r>
                          </w:p>
                          <w:p w:rsidR="00A43EF6" w:rsidRDefault="00000000">
                            <w:pPr>
                              <w:pStyle w:val="Tekstpodstawowy"/>
                              <w:shd w:val="clear" w:color="auto" w:fill="auto"/>
                            </w:pPr>
                            <w:r>
                              <w:t>PN-55/H-75220</w:t>
                            </w:r>
                          </w:p>
                          <w:p w:rsidR="00A43EF6" w:rsidRDefault="00000000">
                            <w:pPr>
                              <w:pStyle w:val="Tekstpodstawowy"/>
                              <w:shd w:val="clear" w:color="auto" w:fill="auto"/>
                            </w:pPr>
                            <w:r>
                              <w:t>PN-64/H-75221</w:t>
                            </w:r>
                          </w:p>
                          <w:p w:rsidR="00A43EF6" w:rsidRDefault="00000000">
                            <w:pPr>
                              <w:pStyle w:val="Tekstpodstawowy"/>
                              <w:shd w:val="clear" w:color="auto" w:fill="auto"/>
                            </w:pPr>
                            <w:r>
                              <w:t>PN-57/H-75223</w:t>
                            </w:r>
                          </w:p>
                          <w:p w:rsidR="00A43EF6" w:rsidRDefault="00000000">
                            <w:pPr>
                              <w:pStyle w:val="Tekstpodstawowy"/>
                              <w:shd w:val="clear" w:color="auto" w:fill="auto"/>
                            </w:pPr>
                            <w:r>
                              <w:t>PN-92/M-75014</w:t>
                            </w:r>
                          </w:p>
                          <w:p w:rsidR="00A43EF6" w:rsidRDefault="00000000">
                            <w:pPr>
                              <w:pStyle w:val="Tekstpodstawowy"/>
                              <w:shd w:val="clear" w:color="auto" w:fill="auto"/>
                            </w:pPr>
                            <w:r>
                              <w:t>PN-93/M-75020</w:t>
                            </w:r>
                          </w:p>
                        </w:txbxContent>
                      </wps:txbx>
                      <wps:bodyPr lIns="0" tIns="0" rIns="0" bIns="0"/>
                    </wps:wsp>
                  </a:graphicData>
                </a:graphic>
              </wp:anchor>
            </w:drawing>
          </mc:Choice>
          <mc:Fallback>
            <w:pict>
              <v:shape id="Shape 11" o:spid="_x0000_s1031" type="#_x0000_t202" style="position:absolute;margin-left:60.55pt;margin-top:.7pt;width:68.4pt;height:71.05pt;z-index:125829388;visibility:visible;mso-wrap-style:square;mso-wrap-distance-left:9pt;mso-wrap-distance-top:0;mso-wrap-distance-right:390.6pt;mso-wrap-distance-bottom:130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" filled="f" stroked="f">
                <v:textbox inset="0,0,0,0">
                  <w:txbxContent>
                    <w:p w:rsidR="00A43EF6" w:rsidRDefault="00000000">
                      <w:pPr>
                        <w:pStyle w:val="Tekstpodstawowy"/>
                        <w:shd w:val="clear" w:color="auto" w:fill="auto"/>
                      </w:pPr>
                      <w:r>
                        <w:t>PN-55/H-75219</w:t>
                      </w:r>
                    </w:p>
                    <w:p w:rsidR="00A43EF6" w:rsidRDefault="00000000">
                      <w:pPr>
                        <w:pStyle w:val="Tekstpodstawowy"/>
                        <w:shd w:val="clear" w:color="auto" w:fill="auto"/>
                      </w:pPr>
                      <w:r>
                        <w:t>PN-55/H-75220</w:t>
                      </w:r>
                    </w:p>
                    <w:p w:rsidR="00A43EF6" w:rsidRDefault="00000000">
                      <w:pPr>
                        <w:pStyle w:val="Tekstpodstawowy"/>
                        <w:shd w:val="clear" w:color="auto" w:fill="auto"/>
                      </w:pPr>
                      <w:r>
                        <w:t>PN-64/H-75221</w:t>
                      </w:r>
                    </w:p>
                    <w:p w:rsidR="00A43EF6" w:rsidRDefault="00000000">
                      <w:pPr>
                        <w:pStyle w:val="Tekstpodstawowy"/>
                        <w:shd w:val="clear" w:color="auto" w:fill="auto"/>
                      </w:pPr>
                      <w:r>
                        <w:t>PN-57/H-75223</w:t>
                      </w:r>
                    </w:p>
                    <w:p w:rsidR="00A43EF6" w:rsidRDefault="00000000">
                      <w:pPr>
                        <w:pStyle w:val="Tekstpodstawowy"/>
                        <w:shd w:val="clear" w:color="auto" w:fill="auto"/>
                      </w:pPr>
                      <w:r>
                        <w:t>PN-92/M-75014</w:t>
                      </w:r>
                    </w:p>
                    <w:p w:rsidR="00A43EF6" w:rsidRDefault="00000000">
                      <w:pPr>
                        <w:pStyle w:val="Tekstpodstawowy"/>
                        <w:shd w:val="clear" w:color="auto" w:fill="auto"/>
                      </w:pPr>
                      <w:r>
                        <w:t>PN-93/M-75020</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1454150" distB="922655" distL="114300" distR="4960620" simplePos="0" relativeHeight="125829390" behindDoc="0" locked="0" layoutInCell="1" allowOverlap="1">
                <wp:simplePos x="0" y="0"/>
                <wp:positionH relativeFrom="page">
                  <wp:posOffset>768985</wp:posOffset>
                </wp:positionH>
                <wp:positionV relativeFrom="paragraph">
                  <wp:posOffset>1463040</wp:posOffset>
                </wp:positionV>
                <wp:extent cx="868680" cy="170815"/>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868680" cy="170815"/>
                        </a:xfrm>
                        <a:prstGeom prst="rect">
                          <a:avLst/>
                        </a:prstGeom>
                        <a:noFill/>
                      </wps:spPr>
                      <wps:txbx>
                        <w:txbxContent>
                          <w:p w:rsidR="00A43EF6" w:rsidRDefault="00000000">
                            <w:pPr>
                              <w:pStyle w:val="Tekstpodstawowy"/>
                              <w:shd w:val="clear" w:color="auto" w:fill="auto"/>
                            </w:pPr>
                            <w:r>
                              <w:t>PN-91/M-77570</w:t>
                            </w:r>
                          </w:p>
                        </w:txbxContent>
                      </wps:txbx>
                      <wps:bodyPr lIns="0" tIns="0" rIns="0" bIns="0"/>
                    </wps:wsp>
                  </a:graphicData>
                </a:graphic>
              </wp:anchor>
            </w:drawing>
          </mc:Choice>
          <mc:Fallback>
            <w:pict>
              <v:shape id="Shape 13" o:spid="_x0000_s1032" type="#_x0000_t202" style="position:absolute;margin-left:60.55pt;margin-top:115.2pt;width:68.4pt;height:13.45pt;z-index:125829390;visibility:visible;mso-wrap-style:square;mso-wrap-distance-left:9pt;mso-wrap-distance-top:114.5pt;mso-wrap-distance-right:390.6pt;mso-wrap-distance-bottom:72.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" filled="f" stroked="f">
                <v:textbox inset="0,0,0,0">
                  <w:txbxContent>
                    <w:p w:rsidR="00A43EF6" w:rsidRDefault="00000000">
                      <w:pPr>
                        <w:pStyle w:val="Tekstpodstawowy"/>
                        <w:shd w:val="clear" w:color="auto" w:fill="auto"/>
                      </w:pPr>
                      <w:r>
                        <w:t>PN-91/M-77570</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1746885" distB="629920" distL="114300" distR="4801870" simplePos="0" relativeHeight="125829392" behindDoc="0" locked="0" layoutInCell="1" allowOverlap="1">
                <wp:simplePos x="0" y="0"/>
                <wp:positionH relativeFrom="page">
                  <wp:posOffset>768985</wp:posOffset>
                </wp:positionH>
                <wp:positionV relativeFrom="paragraph">
                  <wp:posOffset>1755775</wp:posOffset>
                </wp:positionV>
                <wp:extent cx="1027430" cy="17081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1027430" cy="170815"/>
                        </a:xfrm>
                        <a:prstGeom prst="rect">
                          <a:avLst/>
                        </a:prstGeom>
                        <a:noFill/>
                      </wps:spPr>
                      <wps:txbx>
                        <w:txbxContent>
                          <w:p w:rsidR="00A43EF6" w:rsidRDefault="00000000">
                            <w:pPr>
                              <w:pStyle w:val="Tekstpodstawowy"/>
                              <w:shd w:val="clear" w:color="auto" w:fill="auto"/>
                            </w:pPr>
                            <w:r>
                              <w:t>PN-89/M-75178.02</w:t>
                            </w:r>
                          </w:p>
                        </w:txbxContent>
                      </wps:txbx>
                      <wps:bodyPr lIns="0" tIns="0" rIns="0" bIns="0"/>
                    </wps:wsp>
                  </a:graphicData>
                </a:graphic>
              </wp:anchor>
            </w:drawing>
          </mc:Choice>
          <mc:Fallback>
            <w:pict>
              <v:shape id="Shape 15" o:spid="_x0000_s1033" type="#_x0000_t202" style="position:absolute;margin-left:60.55pt;margin-top:138.25pt;width:80.9pt;height:13.45pt;z-index:125829392;visibility:visible;mso-wrap-style:square;mso-wrap-distance-left:9pt;mso-wrap-distance-top:137.55pt;mso-wrap-distance-right:378.1pt;mso-wrap-distance-bottom:49.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" filled="f" stroked="f">
                <v:textbox inset="0,0,0,0">
                  <w:txbxContent>
                    <w:p w:rsidR="00A43EF6" w:rsidRDefault="00000000">
                      <w:pPr>
                        <w:pStyle w:val="Tekstpodstawowy"/>
                        <w:shd w:val="clear" w:color="auto" w:fill="auto"/>
                      </w:pPr>
                      <w:r>
                        <w:t>PN-89/M-75178.02</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2039620" distB="45085" distL="114300" distR="4732020" simplePos="0" relativeHeight="125829394" behindDoc="0" locked="0" layoutInCell="1" allowOverlap="1">
                <wp:simplePos x="0" y="0"/>
                <wp:positionH relativeFrom="page">
                  <wp:posOffset>768985</wp:posOffset>
                </wp:positionH>
                <wp:positionV relativeFrom="paragraph">
                  <wp:posOffset>2048510</wp:posOffset>
                </wp:positionV>
                <wp:extent cx="1097280" cy="463550"/>
                <wp:effectExtent l="0" t="0" r="0" b="0"/>
                <wp:wrapTopAndBottom/>
                <wp:docPr id="17" name="Shape 17"/>
                <wp:cNvGraphicFramePr/>
                <a:graphic xmlns:a="http://schemas.openxmlformats.org/drawingml/2006/main">
                  <a:graphicData uri="http://schemas.microsoft.com/office/word/2010/wordprocessingShape">
                    <wps:wsp>
                      <wps:cNvSpPr txBox="1"/>
                      <wps:spPr>
                        <a:xfrm>
                          <a:off x="0" y="0"/>
                          <a:ext cx="1097280" cy="463550"/>
                        </a:xfrm>
                        <a:prstGeom prst="rect">
                          <a:avLst/>
                        </a:prstGeom>
                        <a:noFill/>
                      </wps:spPr>
                      <wps:txbx>
                        <w:txbxContent>
                          <w:p w:rsidR="00A43EF6" w:rsidRPr="006225A5" w:rsidRDefault="00000000">
                            <w:pPr>
                              <w:pStyle w:val="Tekstpodstawowy"/>
                              <w:shd w:val="clear" w:color="auto" w:fill="auto"/>
                              <w:rPr>
                                <w:lang w:val="en-US"/>
                              </w:rPr>
                            </w:pPr>
                            <w:r w:rsidRPr="006225A5">
                              <w:rPr>
                                <w:lang w:val="en-US"/>
                              </w:rPr>
                              <w:t>PN-79/M-75178.03</w:t>
                            </w:r>
                          </w:p>
                          <w:p w:rsidR="00A43EF6" w:rsidRPr="006225A5" w:rsidRDefault="00000000">
                            <w:pPr>
                              <w:pStyle w:val="Tekstpodstawowy"/>
                              <w:shd w:val="clear" w:color="auto" w:fill="auto"/>
                              <w:rPr>
                                <w:lang w:val="en-US"/>
                              </w:rPr>
                            </w:pPr>
                            <w:r w:rsidRPr="006225A5">
                              <w:rPr>
                                <w:lang w:val="en-US"/>
                              </w:rPr>
                              <w:t>PN-89/M-75178.05</w:t>
                            </w:r>
                          </w:p>
                          <w:p w:rsidR="00A43EF6" w:rsidRPr="006225A5" w:rsidRDefault="00000000">
                            <w:pPr>
                              <w:pStyle w:val="Tekstpodstawowy"/>
                              <w:shd w:val="clear" w:color="auto" w:fill="auto"/>
                              <w:rPr>
                                <w:lang w:val="en-US"/>
                              </w:rPr>
                            </w:pPr>
                            <w:r w:rsidRPr="006225A5">
                              <w:rPr>
                                <w:lang w:val="en-US"/>
                              </w:rPr>
                              <w:t>PN - EN - ISO 9001</w:t>
                            </w:r>
                          </w:p>
                        </w:txbxContent>
                      </wps:txbx>
                      <wps:bodyPr lIns="0" tIns="0" rIns="0" bIns="0"/>
                    </wps:wsp>
                  </a:graphicData>
                </a:graphic>
              </wp:anchor>
            </w:drawing>
          </mc:Choice>
          <mc:Fallback>
            <w:pict>
              <v:shape id="Shape 17" o:spid="_x0000_s1034" type="#_x0000_t202" style="position:absolute;margin-left:60.55pt;margin-top:161.3pt;width:86.4pt;height:36.5pt;z-index:125829394;visibility:visible;mso-wrap-style:square;mso-wrap-distance-left:9pt;mso-wrap-distance-top:160.6pt;mso-wrap-distance-right:372.6pt;mso-wrap-distance-bottom:3.5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" filled="f" stroked="f">
                <v:textbox inset="0,0,0,0">
                  <w:txbxContent>
                    <w:p w:rsidR="00A43EF6" w:rsidRPr="006225A5" w:rsidRDefault="00000000">
                      <w:pPr>
                        <w:pStyle w:val="Tekstpodstawowy"/>
                        <w:shd w:val="clear" w:color="auto" w:fill="auto"/>
                        <w:rPr>
                          <w:lang w:val="en-US"/>
                        </w:rPr>
                      </w:pPr>
                      <w:r w:rsidRPr="006225A5">
                        <w:rPr>
                          <w:lang w:val="en-US"/>
                        </w:rPr>
                        <w:t>PN-79/M-75178.03</w:t>
                      </w:r>
                    </w:p>
                    <w:p w:rsidR="00A43EF6" w:rsidRPr="006225A5" w:rsidRDefault="00000000">
                      <w:pPr>
                        <w:pStyle w:val="Tekstpodstawowy"/>
                        <w:shd w:val="clear" w:color="auto" w:fill="auto"/>
                        <w:rPr>
                          <w:lang w:val="en-US"/>
                        </w:rPr>
                      </w:pPr>
                      <w:r w:rsidRPr="006225A5">
                        <w:rPr>
                          <w:lang w:val="en-US"/>
                        </w:rPr>
                        <w:t>PN-89/M-75178.05</w:t>
                      </w:r>
                    </w:p>
                    <w:p w:rsidR="00A43EF6" w:rsidRPr="006225A5" w:rsidRDefault="00000000">
                      <w:pPr>
                        <w:pStyle w:val="Tekstpodstawowy"/>
                        <w:shd w:val="clear" w:color="auto" w:fill="auto"/>
                        <w:rPr>
                          <w:lang w:val="en-US"/>
                        </w:rPr>
                      </w:pPr>
                      <w:r w:rsidRPr="006225A5">
                        <w:rPr>
                          <w:lang w:val="en-US"/>
                        </w:rPr>
                        <w:t>PN - EN - ISO 9001</w:t>
                      </w:r>
                    </w:p>
                  </w:txbxContent>
                </v:textbox>
                <w10:wrap type="topAndBottom" anchorx="page"/>
              </v:shape>
            </w:pict>
          </mc:Fallback>
        </mc:AlternateContent>
      </w:r>
      <w:r>
        <w:rPr>
          <w:rFonts w:ascii="Times New Roman" w:eastAsia="Times New Roman" w:hAnsi="Times New Roman" w:cs="Times New Roman"/>
          <w:noProof/>
          <w:sz w:val="20"/>
          <w:szCs w:val="20"/>
        </w:rPr>
        <mc:AlternateContent>
          <mc:Choice Requires="wps">
            <w:drawing>
              <wp:anchor distT="0" distB="41910" distL="2092325" distR="114300" simplePos="0" relativeHeight="125829396" behindDoc="0" locked="0" layoutInCell="1" allowOverlap="1">
                <wp:simplePos x="0" y="0"/>
                <wp:positionH relativeFrom="page">
                  <wp:posOffset>2747010</wp:posOffset>
                </wp:positionH>
                <wp:positionV relativeFrom="paragraph">
                  <wp:posOffset>8890</wp:posOffset>
                </wp:positionV>
                <wp:extent cx="3736975" cy="2514600"/>
                <wp:effectExtent l="0" t="0" r="0" b="0"/>
                <wp:wrapTopAndBottom/>
                <wp:docPr id="19" name="Shape 19"/>
                <wp:cNvGraphicFramePr/>
                <a:graphic xmlns:a="http://schemas.openxmlformats.org/drawingml/2006/main">
                  <a:graphicData uri="http://schemas.microsoft.com/office/word/2010/wordprocessingShape">
                    <wps:wsp>
                      <wps:cNvSpPr txBox="1"/>
                      <wps:spPr>
                        <a:xfrm>
                          <a:off x="0" y="0"/>
                          <a:ext cx="3736975" cy="2514600"/>
                        </a:xfrm>
                        <a:prstGeom prst="rect">
                          <a:avLst/>
                        </a:prstGeom>
                        <a:noFill/>
                      </wps:spPr>
                      <wps:txbx>
                        <w:txbxContent>
                          <w:p w:rsidR="00A43EF6" w:rsidRDefault="00000000">
                            <w:pPr>
                              <w:pStyle w:val="Tekstpodstawowy"/>
                              <w:shd w:val="clear" w:color="auto" w:fill="auto"/>
                            </w:pPr>
                            <w:r>
                              <w:t>Syfon klozetowy z kielichem 100/45o</w:t>
                            </w:r>
                          </w:p>
                          <w:p w:rsidR="00A43EF6" w:rsidRDefault="00000000">
                            <w:pPr>
                              <w:pStyle w:val="Tekstpodstawowy"/>
                              <w:shd w:val="clear" w:color="auto" w:fill="auto"/>
                            </w:pPr>
                            <w:r>
                              <w:t>Syfon klozetowy z kielichem 100/70o</w:t>
                            </w:r>
                          </w:p>
                          <w:p w:rsidR="00A43EF6" w:rsidRDefault="00000000">
                            <w:pPr>
                              <w:pStyle w:val="Tekstpodstawowy"/>
                              <w:shd w:val="clear" w:color="auto" w:fill="auto"/>
                            </w:pPr>
                            <w:r>
                              <w:t>Żeliwne rury kanalizacyjne. Syfony ustępowe do misek stopowych Syfony wannowe stropowe żeliwne o średnicy 50 mm Armatura sanitarna. Regulatory strumienia. Wymagania ogólne Armatura sanitarna. Zawory wypływowe i baterie mieszające (wielkość</w:t>
                            </w:r>
                          </w:p>
                          <w:p w:rsidR="00A43EF6" w:rsidRDefault="00000000">
                            <w:pPr>
                              <w:pStyle w:val="Tekstpodstawowy"/>
                              <w:shd w:val="clear" w:color="auto" w:fill="auto"/>
                            </w:pPr>
                            <w:r>
                              <w:t>nominalna PN 10. Minimalne ciśnienie przepływu 0,05 MPa (0,5 ba</w:t>
                            </w:r>
                            <w:r>
                              <w:softHyphen/>
                              <w:t>ra). Ogólne wymagania techniczne.</w:t>
                            </w:r>
                          </w:p>
                          <w:p w:rsidR="00A43EF6" w:rsidRDefault="00000000">
                            <w:pPr>
                              <w:pStyle w:val="Tekstpodstawowy"/>
                              <w:shd w:val="clear" w:color="auto" w:fill="auto"/>
                            </w:pPr>
                            <w:r>
                              <w:t>PN-91/M-77560 Wanny kąpielowe z blachy stalowej emaliowane Zast. częśc. przez PN-EN 232:1994 w zakresie wymiarów przyłączeniowych Sprzęt gospodarstwa domowego. Zlewozmywaki z blachy stalowej ema</w:t>
                            </w:r>
                            <w:r>
                              <w:softHyphen/>
                              <w:t>liowane</w:t>
                            </w:r>
                          </w:p>
                          <w:p w:rsidR="00A43EF6" w:rsidRDefault="00000000">
                            <w:pPr>
                              <w:pStyle w:val="Tekstpodstawowy"/>
                              <w:shd w:val="clear" w:color="auto" w:fill="auto"/>
                            </w:pPr>
                            <w:r>
                              <w:t>Armatura odpływowa instalacji kanalizacyjnej. Syfony do zlewów i zle</w:t>
                            </w:r>
                            <w:r>
                              <w:softHyphen/>
                              <w:t>wozmywaków</w:t>
                            </w:r>
                          </w:p>
                          <w:p w:rsidR="00A43EF6" w:rsidRDefault="00000000">
                            <w:pPr>
                              <w:pStyle w:val="Tekstpodstawowy"/>
                              <w:shd w:val="clear" w:color="auto" w:fill="auto"/>
                            </w:pPr>
                            <w:r>
                              <w:t>Armatura sieci domowej. Armatura odpływowa. Syfony do pisuaru Armatura odpływowa instalacji kanalizacyjnej. Przelewy i spusty norma jakościowa wyrobu</w:t>
                            </w:r>
                          </w:p>
                        </w:txbxContent>
                      </wps:txbx>
                      <wps:bodyPr lIns="0" tIns="0" rIns="0" bIns="0"/>
                    </wps:wsp>
                  </a:graphicData>
                </a:graphic>
              </wp:anchor>
            </w:drawing>
          </mc:Choice>
          <mc:Fallback>
            <w:pict>
              <v:shape id="Shape 19" o:spid="_x0000_s1035" type="#_x0000_t202" style="position:absolute;margin-left:216.3pt;margin-top:.7pt;width:294.25pt;height:198pt;z-index:125829396;visibility:visible;mso-wrap-style:square;mso-wrap-distance-left:164.75pt;mso-wrap-distance-top:0;mso-wrap-distance-right:9pt;mso-wrap-distance-bottom:3.3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" filled="f" stroked="f">
                <v:textbox inset="0,0,0,0">
                  <w:txbxContent>
                    <w:p w:rsidR="00A43EF6" w:rsidRDefault="00000000">
                      <w:pPr>
                        <w:pStyle w:val="Tekstpodstawowy"/>
                        <w:shd w:val="clear" w:color="auto" w:fill="auto"/>
                      </w:pPr>
                      <w:r>
                        <w:t>Syfon klozetowy z kielichem 100/45o</w:t>
                      </w:r>
                    </w:p>
                    <w:p w:rsidR="00A43EF6" w:rsidRDefault="00000000">
                      <w:pPr>
                        <w:pStyle w:val="Tekstpodstawowy"/>
                        <w:shd w:val="clear" w:color="auto" w:fill="auto"/>
                      </w:pPr>
                      <w:r>
                        <w:t>Syfon klozetowy z kielichem 100/70o</w:t>
                      </w:r>
                    </w:p>
                    <w:p w:rsidR="00A43EF6" w:rsidRDefault="00000000">
                      <w:pPr>
                        <w:pStyle w:val="Tekstpodstawowy"/>
                        <w:shd w:val="clear" w:color="auto" w:fill="auto"/>
                      </w:pPr>
                      <w:r>
                        <w:t>Żeliwne rury kanalizacyjne. Syfony ustępowe do misek stopowych Syfony wannowe stropowe żeliwne o średnicy 50 mm Armatura sanitarna. Regulatory strumienia. Wymagania ogólne Armatura sanitarna. Zawory wypływowe i baterie mieszające (wielkość</w:t>
                      </w:r>
                    </w:p>
                    <w:p w:rsidR="00A43EF6" w:rsidRDefault="00000000">
                      <w:pPr>
                        <w:pStyle w:val="Tekstpodstawowy"/>
                        <w:shd w:val="clear" w:color="auto" w:fill="auto"/>
                      </w:pPr>
                      <w:r>
                        <w:t>nominalna PN 10. Minimalne ciśnienie przepływu 0,05 MPa (0,5 ba</w:t>
                      </w:r>
                      <w:r>
                        <w:softHyphen/>
                        <w:t>ra). Ogólne wymagania techniczne.</w:t>
                      </w:r>
                    </w:p>
                    <w:p w:rsidR="00A43EF6" w:rsidRDefault="00000000">
                      <w:pPr>
                        <w:pStyle w:val="Tekstpodstawowy"/>
                        <w:shd w:val="clear" w:color="auto" w:fill="auto"/>
                      </w:pPr>
                      <w:r>
                        <w:t>PN-91/M-77560 Wanny kąpielowe z blachy stalowej emaliowane Zast. częśc. przez PN-EN 232:1994 w zakresie wymiarów przyłączeniowych Sprzęt gospodarstwa domowego. Zlewozmywaki z blachy stalowej ema</w:t>
                      </w:r>
                      <w:r>
                        <w:softHyphen/>
                        <w:t>liowane</w:t>
                      </w:r>
                    </w:p>
                    <w:p w:rsidR="00A43EF6" w:rsidRDefault="00000000">
                      <w:pPr>
                        <w:pStyle w:val="Tekstpodstawowy"/>
                        <w:shd w:val="clear" w:color="auto" w:fill="auto"/>
                      </w:pPr>
                      <w:r>
                        <w:t>Armatura odpływowa instalacji kanalizacyjnej. Syfony do zlewów i zle</w:t>
                      </w:r>
                      <w:r>
                        <w:softHyphen/>
                        <w:t>wozmywaków</w:t>
                      </w:r>
                    </w:p>
                    <w:p w:rsidR="00A43EF6" w:rsidRDefault="00000000">
                      <w:pPr>
                        <w:pStyle w:val="Tekstpodstawowy"/>
                        <w:shd w:val="clear" w:color="auto" w:fill="auto"/>
                      </w:pPr>
                      <w:r>
                        <w:t>Armatura sieci domowej. Armatura odpływowa. Syfony do pisuaru Armatura odpływowa instalacji kanalizacyjnej. Przelewy i spusty norma jakościowa wyrobu</w:t>
                      </w:r>
                    </w:p>
                  </w:txbxContent>
                </v:textbox>
                <w10:wrap type="topAndBottom" anchorx="page"/>
              </v:shape>
            </w:pict>
          </mc:Fallback>
        </mc:AlternateContent>
      </w:r>
    </w:p>
    <w:p w:rsidR="00A43EF6" w:rsidRDefault="00000000">
      <w:pPr>
        <w:pStyle w:val="Tekstpodstawowy"/>
        <w:shd w:val="clear" w:color="auto" w:fill="auto"/>
        <w:jc w:val="both"/>
      </w:pPr>
      <w:r>
        <w:t>Warunki Techniczne Wykonania i odbioru robót budowlano-montażowych opr. CORBTI INSTAL.</w:t>
      </w:r>
    </w:p>
    <w:p w:rsidR="00A43EF6" w:rsidRDefault="00000000">
      <w:pPr>
        <w:pStyle w:val="Tekstpodstawowy"/>
        <w:shd w:val="clear" w:color="auto" w:fill="auto"/>
        <w:jc w:val="both"/>
      </w:pPr>
      <w:r>
        <w:t>Warunki Techniczne Wykonania i odbioru rurociągów z tworzyw sztucznych</w:t>
      </w:r>
    </w:p>
    <w:p w:rsidR="00A43EF6" w:rsidRDefault="00000000">
      <w:pPr>
        <w:pStyle w:val="Tekstpodstawowy"/>
        <w:shd w:val="clear" w:color="auto" w:fill="auto"/>
        <w:spacing w:after="220"/>
        <w:jc w:val="both"/>
      </w:pPr>
      <w:r>
        <w:t>Przepisy i wymagania SANEPID.</w:t>
      </w:r>
    </w:p>
    <w:p w:rsidR="00A43EF6" w:rsidRDefault="00000000">
      <w:pPr>
        <w:pStyle w:val="Tekstpodstawowy"/>
        <w:shd w:val="clear" w:color="auto" w:fill="auto"/>
        <w:jc w:val="both"/>
      </w:pPr>
      <w:r>
        <w:t>Umowa, warunki Kontraktu.</w:t>
      </w:r>
    </w:p>
    <w:p w:rsidR="00A43EF6" w:rsidRDefault="00000000">
      <w:pPr>
        <w:pStyle w:val="Tekstpodstawowy"/>
        <w:shd w:val="clear" w:color="auto" w:fill="auto"/>
        <w:spacing w:after="220"/>
        <w:jc w:val="both"/>
      </w:pPr>
      <w:r>
        <w:t>Dokumentacja projektowa.</w:t>
      </w:r>
    </w:p>
    <w:p w:rsidR="00A43EF6" w:rsidRDefault="00000000">
      <w:pPr>
        <w:pStyle w:val="Tekstpodstawowy"/>
        <w:shd w:val="clear" w:color="auto" w:fill="auto"/>
        <w:spacing w:after="220"/>
        <w:jc w:val="both"/>
      </w:pPr>
      <w:r>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sectPr w:rsidR="00A43EF6">
      <w:headerReference w:type="default" r:id="rId7"/>
      <w:footerReference w:type="default" r:id="rId8"/>
      <w:pgSz w:w="11900" w:h="16840"/>
      <w:pgMar w:top="1258" w:right="1090" w:bottom="1632" w:left="108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7DD5" w:rsidRDefault="00317DD5">
      <w:r>
        <w:separator/>
      </w:r>
    </w:p>
  </w:endnote>
  <w:endnote w:type="continuationSeparator" w:id="0">
    <w:p w:rsidR="00317DD5" w:rsidRDefault="0031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3EF6" w:rsidRDefault="00000000">
    <w:pPr>
      <w:spacing w:line="14" w:lineRule="exact"/>
    </w:pPr>
    <w:r>
      <w:rPr>
        <w:noProof/>
      </w:rPr>
      <mc:AlternateContent>
        <mc:Choice Requires="wps">
          <w:drawing>
            <wp:anchor distT="0" distB="0" distL="0" distR="0" simplePos="0" relativeHeight="62914692" behindDoc="1" locked="0" layoutInCell="1" allowOverlap="1">
              <wp:simplePos x="0" y="0"/>
              <wp:positionH relativeFrom="page">
                <wp:posOffset>783590</wp:posOffset>
              </wp:positionH>
              <wp:positionV relativeFrom="page">
                <wp:posOffset>9988550</wp:posOffset>
              </wp:positionV>
              <wp:extent cx="5982970" cy="252730"/>
              <wp:effectExtent l="0" t="0" r="0" b="0"/>
              <wp:wrapNone/>
              <wp:docPr id="23" name="Shape 23"/>
              <wp:cNvGraphicFramePr/>
              <a:graphic xmlns:a="http://schemas.openxmlformats.org/drawingml/2006/main">
                <a:graphicData uri="http://schemas.microsoft.com/office/word/2010/wordprocessingShape">
                  <wps:wsp>
                    <wps:cNvSpPr txBox="1"/>
                    <wps:spPr>
                      <a:xfrm>
                        <a:off x="0" y="0"/>
                        <a:ext cx="5982970" cy="252730"/>
                      </a:xfrm>
                      <a:prstGeom prst="rect">
                        <a:avLst/>
                      </a:prstGeom>
                      <a:noFill/>
                    </wps:spPr>
                    <wps:txbx>
                      <w:txbxContent>
                        <w:p w:rsidR="00A43EF6" w:rsidRDefault="00A43EF6">
                          <w:pPr>
                            <w:pStyle w:val="Headerorfooter20"/>
                            <w:shd w:val="clear" w:color="auto" w:fill="auto"/>
                            <w:rPr>
                              <w:sz w:val="18"/>
                              <w:szCs w:val="18"/>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 o:spid="_x0000_s1036" type="#_x0000_t202" style="position:absolute;margin-left:61.7pt;margin-top:786.5pt;width:471.1pt;height:19.9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" filled="f" stroked="f">
              <v:textbox style="mso-fit-shape-to-text:t" inset="0,0,0,0">
                <w:txbxContent>
                  <w:p w:rsidR="00A43EF6" w:rsidRDefault="00A43EF6">
                    <w:pPr>
                      <w:pStyle w:val="Headerorfooter20"/>
                      <w:shd w:val="clear" w:color="auto" w:fill="auto"/>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7DD5" w:rsidRDefault="00317DD5"/>
  </w:footnote>
  <w:footnote w:type="continuationSeparator" w:id="0">
    <w:p w:rsidR="00317DD5" w:rsidRDefault="00317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3EF6" w:rsidRDefault="00A43EF6">
    <w:pPr>
      <w:spacing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2977"/>
    <w:multiLevelType w:val="multilevel"/>
    <w:tmpl w:val="0262DB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531374"/>
    <w:multiLevelType w:val="multilevel"/>
    <w:tmpl w:val="15D0273C"/>
    <w:lvl w:ilvl="0">
      <w:start w:val="2"/>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394045"/>
    <w:multiLevelType w:val="multilevel"/>
    <w:tmpl w:val="B23E88A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DFB7567"/>
    <w:multiLevelType w:val="multilevel"/>
    <w:tmpl w:val="7C6A6E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2F32C31"/>
    <w:multiLevelType w:val="multilevel"/>
    <w:tmpl w:val="F8BE4F0C"/>
    <w:lvl w:ilvl="0">
      <w:start w:val="2"/>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824485">
    <w:abstractNumId w:val="0"/>
  </w:num>
  <w:num w:numId="2" w16cid:durableId="1837113799">
    <w:abstractNumId w:val="2"/>
  </w:num>
  <w:num w:numId="3" w16cid:durableId="1238898921">
    <w:abstractNumId w:val="4"/>
  </w:num>
  <w:num w:numId="4" w16cid:durableId="1619217205">
    <w:abstractNumId w:val="3"/>
  </w:num>
  <w:num w:numId="5" w16cid:durableId="252667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F6"/>
    <w:rsid w:val="00057F5D"/>
    <w:rsid w:val="00176A99"/>
    <w:rsid w:val="001C118A"/>
    <w:rsid w:val="00264A3C"/>
    <w:rsid w:val="00317DD5"/>
    <w:rsid w:val="004138F1"/>
    <w:rsid w:val="004657C8"/>
    <w:rsid w:val="00591DA8"/>
    <w:rsid w:val="005B3F65"/>
    <w:rsid w:val="006225A5"/>
    <w:rsid w:val="008A2B57"/>
    <w:rsid w:val="00973D8B"/>
    <w:rsid w:val="00A43EF6"/>
    <w:rsid w:val="00B259BA"/>
    <w:rsid w:val="00D52FA4"/>
    <w:rsid w:val="00E33CF3"/>
    <w:rsid w:val="00EE43C9"/>
    <w:rsid w:val="00F53DAA"/>
    <w:rsid w:val="00F54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EE613"/>
  <w15:docId w15:val="{9CC633E4-E498-46E8-961B-A2833E643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omylnaczcionkaakapitu"/>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3">
    <w:name w:val="Heading #3_"/>
    <w:basedOn w:val="Domylnaczcionkaakapitu"/>
    <w:link w:val="Heading30"/>
    <w:rPr>
      <w:rFonts w:ascii="Times New Roman" w:eastAsia="Times New Roman" w:hAnsi="Times New Roman" w:cs="Times New Roman"/>
      <w:b/>
      <w:bCs/>
      <w:i w:val="0"/>
      <w:iCs w:val="0"/>
      <w:smallCaps w:val="0"/>
      <w:strike w:val="0"/>
      <w:sz w:val="20"/>
      <w:szCs w:val="20"/>
      <w:u w:val="none"/>
    </w:rPr>
  </w:style>
  <w:style w:type="character" w:customStyle="1" w:styleId="Tablecaption">
    <w:name w:val="Table caption_"/>
    <w:basedOn w:val="Domylnaczcionkaakapitu"/>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paragraph" w:styleId="Tekstpodstawowy">
    <w:name w:val="Body Text"/>
    <w:basedOn w:val="Normalny"/>
    <w:link w:val="TekstpodstawowyZnak"/>
    <w:qFormat/>
    <w:pPr>
      <w:shd w:val="clear" w:color="auto" w:fill="FFFFFF"/>
    </w:pPr>
    <w:rPr>
      <w:rFonts w:ascii="Times New Roman" w:eastAsia="Times New Roman" w:hAnsi="Times New Roman" w:cs="Times New Roman"/>
      <w:sz w:val="20"/>
      <w:szCs w:val="20"/>
    </w:rPr>
  </w:style>
  <w:style w:type="paragraph" w:customStyle="1" w:styleId="Bodytext20">
    <w:name w:val="Body text (2)"/>
    <w:basedOn w:val="Normalny"/>
    <w:link w:val="Bodytext2"/>
    <w:pPr>
      <w:shd w:val="clear" w:color="auto" w:fill="FFFFFF"/>
      <w:spacing w:before="3240" w:after="960"/>
      <w:jc w:val="center"/>
    </w:pPr>
    <w:rPr>
      <w:rFonts w:ascii="Times New Roman" w:eastAsia="Times New Roman" w:hAnsi="Times New Roman" w:cs="Times New Roman"/>
      <w:sz w:val="28"/>
      <w:szCs w:val="28"/>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spacing w:after="1860"/>
      <w:jc w:val="center"/>
      <w:outlineLvl w:val="0"/>
    </w:pPr>
    <w:rPr>
      <w:rFonts w:ascii="Times New Roman" w:eastAsia="Times New Roman" w:hAnsi="Times New Roman" w:cs="Times New Roman"/>
      <w:b/>
      <w:bCs/>
      <w:sz w:val="36"/>
      <w:szCs w:val="36"/>
    </w:rPr>
  </w:style>
  <w:style w:type="paragraph" w:customStyle="1" w:styleId="Heading20">
    <w:name w:val="Heading #2"/>
    <w:basedOn w:val="Normalny"/>
    <w:link w:val="Heading2"/>
    <w:pPr>
      <w:shd w:val="clear" w:color="auto" w:fill="FFFFFF"/>
      <w:jc w:val="center"/>
      <w:outlineLvl w:val="1"/>
    </w:pPr>
    <w:rPr>
      <w:rFonts w:ascii="Times New Roman" w:eastAsia="Times New Roman" w:hAnsi="Times New Roman" w:cs="Times New Roman"/>
      <w:b/>
      <w:bCs/>
      <w:sz w:val="28"/>
      <w:szCs w:val="28"/>
    </w:rPr>
  </w:style>
  <w:style w:type="paragraph" w:customStyle="1" w:styleId="Heading30">
    <w:name w:val="Heading #3"/>
    <w:basedOn w:val="Normalny"/>
    <w:link w:val="Heading3"/>
    <w:pPr>
      <w:shd w:val="clear" w:color="auto" w:fill="FFFFFF"/>
      <w:spacing w:after="160"/>
      <w:jc w:val="both"/>
      <w:outlineLvl w:val="2"/>
    </w:pPr>
    <w:rPr>
      <w:rFonts w:ascii="Times New Roman" w:eastAsia="Times New Roman" w:hAnsi="Times New Roman" w:cs="Times New Roman"/>
      <w:b/>
      <w:bCs/>
      <w:sz w:val="20"/>
      <w:szCs w:val="20"/>
    </w:rPr>
  </w:style>
  <w:style w:type="paragraph" w:customStyle="1" w:styleId="Tablecaption0">
    <w:name w:val="Table caption"/>
    <w:basedOn w:val="Normalny"/>
    <w:link w:val="Tablecaption"/>
    <w:pPr>
      <w:shd w:val="clear" w:color="auto" w:fill="FFFFFF"/>
    </w:pPr>
    <w:rPr>
      <w:rFonts w:ascii="Times New Roman" w:eastAsia="Times New Roman" w:hAnsi="Times New Roman" w:cs="Times New Roman"/>
      <w:sz w:val="20"/>
      <w:szCs w:val="20"/>
    </w:rPr>
  </w:style>
  <w:style w:type="paragraph" w:customStyle="1" w:styleId="Other0">
    <w:name w:val="Other"/>
    <w:basedOn w:val="Normalny"/>
    <w:link w:val="Other"/>
    <w:pPr>
      <w:shd w:val="clear" w:color="auto" w:fill="FFFFFF"/>
    </w:pPr>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6225A5"/>
    <w:pPr>
      <w:tabs>
        <w:tab w:val="center" w:pos="4536"/>
        <w:tab w:val="right" w:pos="9072"/>
      </w:tabs>
    </w:pPr>
  </w:style>
  <w:style w:type="character" w:customStyle="1" w:styleId="NagwekZnak">
    <w:name w:val="Nagłówek Znak"/>
    <w:basedOn w:val="Domylnaczcionkaakapitu"/>
    <w:link w:val="Nagwek"/>
    <w:uiPriority w:val="99"/>
    <w:rsid w:val="006225A5"/>
    <w:rPr>
      <w:color w:val="000000"/>
    </w:rPr>
  </w:style>
  <w:style w:type="paragraph" w:styleId="Stopka">
    <w:name w:val="footer"/>
    <w:basedOn w:val="Normalny"/>
    <w:link w:val="StopkaZnak"/>
    <w:uiPriority w:val="99"/>
    <w:unhideWhenUsed/>
    <w:rsid w:val="006225A5"/>
    <w:pPr>
      <w:tabs>
        <w:tab w:val="center" w:pos="4536"/>
        <w:tab w:val="right" w:pos="9072"/>
      </w:tabs>
    </w:pPr>
  </w:style>
  <w:style w:type="character" w:customStyle="1" w:styleId="StopkaZnak">
    <w:name w:val="Stopka Znak"/>
    <w:basedOn w:val="Domylnaczcionkaakapitu"/>
    <w:link w:val="Stopka"/>
    <w:uiPriority w:val="99"/>
    <w:rsid w:val="006225A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3618</Words>
  <Characters>21713</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S-00.01.02 - INSTALACJA KANALIZACYJNA wewnętrzna</vt:lpstr>
    </vt:vector>
  </TitlesOfParts>
  <Company/>
  <LinksUpToDate>false</LinksUpToDate>
  <CharactersWithSpaces>25281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S-00.01.02 - INSTALACJA KANALIZACYJNA wewnętrzna</dc:title>
  <dc:subject/>
  <dc:creator>Admin</dc:creator>
  <cp:keywords/>
  <cp:lastModifiedBy>Marek Myśliński</cp:lastModifiedBy>
  <cp:revision>9</cp:revision>
  <dcterms:created xsi:type="dcterms:W3CDTF">2025-04-17T10:07:00Z</dcterms:created>
  <dcterms:modified xsi:type="dcterms:W3CDTF">2026-02-03T11:41:00Z</dcterms:modified>
</cp:coreProperties>
</file>